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D81E" w14:textId="03CA4EB8" w:rsidR="00552897" w:rsidRPr="00275706" w:rsidRDefault="00CA7199" w:rsidP="0051319A">
      <w:pPr>
        <w:spacing w:after="0" w:line="216" w:lineRule="auto"/>
        <w:contextualSpacing/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</w:pPr>
      <w:bookmarkStart w:id="0" w:name="_Hlk194829791"/>
      <w:r>
        <w:rPr>
          <w:rFonts w:ascii="Georgia" w:eastAsia="Times New Roman" w:hAnsi="Georgia" w:cs="+mn-cs"/>
          <w:color w:val="333333"/>
          <w:kern w:val="24"/>
          <w:position w:val="1"/>
          <w:sz w:val="24"/>
          <w:szCs w:val="24"/>
          <w:lang w:val="el-GR" w:eastAsia="el-GR"/>
          <w14:ligatures w14:val="none"/>
        </w:rPr>
        <w:t xml:space="preserve"> </w:t>
      </w:r>
      <w:r w:rsidR="00552897" w:rsidRPr="00275706"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  <w:t xml:space="preserve">Σωματεία Αποστράτων Σ.Α. Κρήτης </w:t>
      </w:r>
    </w:p>
    <w:p w14:paraId="7BBF599F" w14:textId="77777777" w:rsidR="00552897" w:rsidRPr="00275706" w:rsidRDefault="00552897" w:rsidP="0051319A">
      <w:pPr>
        <w:spacing w:after="0" w:line="216" w:lineRule="auto"/>
        <w:contextualSpacing/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</w:pPr>
    </w:p>
    <w:p w14:paraId="488B28C9" w14:textId="02A5D1C3" w:rsidR="0051319A" w:rsidRPr="00275706" w:rsidRDefault="00CA7199" w:rsidP="0051319A">
      <w:pPr>
        <w:spacing w:after="0" w:line="216" w:lineRule="auto"/>
        <w:contextualSpacing/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</w:pPr>
      <w:r w:rsidRPr="00275706"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  <w:t>ΠΑΡΕΜΒΑΣΗ ΣΤΟ ΠΑΝΕΛΛΗΝΙΟ ΣΥΝΕΔΡΙΟ</w:t>
      </w:r>
      <w:r w:rsidR="00552897" w:rsidRPr="00275706"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  <w:t xml:space="preserve"> </w:t>
      </w:r>
    </w:p>
    <w:p w14:paraId="58A79D5F" w14:textId="77777777" w:rsidR="00552897" w:rsidRPr="00275706" w:rsidRDefault="00552897" w:rsidP="0051319A">
      <w:pPr>
        <w:spacing w:after="0" w:line="216" w:lineRule="auto"/>
        <w:contextualSpacing/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</w:pPr>
    </w:p>
    <w:p w14:paraId="76DB0FD0" w14:textId="67E973D6" w:rsidR="00552897" w:rsidRPr="00275706" w:rsidRDefault="00552897" w:rsidP="0051319A">
      <w:pPr>
        <w:spacing w:after="0" w:line="216" w:lineRule="auto"/>
        <w:contextualSpacing/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</w:pPr>
      <w:r w:rsidRPr="00275706"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  <w:t xml:space="preserve">                                                              Μουδανιά 6 Απρίλη 2025</w:t>
      </w:r>
    </w:p>
    <w:p w14:paraId="19982149" w14:textId="77777777" w:rsidR="00552897" w:rsidRPr="00275706" w:rsidRDefault="00552897" w:rsidP="0051319A">
      <w:pPr>
        <w:spacing w:after="0" w:line="216" w:lineRule="auto"/>
        <w:contextualSpacing/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</w:pPr>
    </w:p>
    <w:p w14:paraId="00C1C61B" w14:textId="35E109C8" w:rsidR="00CA7199" w:rsidRPr="00275706" w:rsidRDefault="00CA7199" w:rsidP="0051319A">
      <w:pPr>
        <w:spacing w:after="0" w:line="216" w:lineRule="auto"/>
        <w:contextualSpacing/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</w:pPr>
      <w:r w:rsidRPr="00275706"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  <w:t xml:space="preserve">ΘΕΜΑ ; Απόφαση Ανώτατου Ειδικού Δικαστηρίου για τα δώρα και επικουρικές </w:t>
      </w:r>
      <w:proofErr w:type="spellStart"/>
      <w:r w:rsidR="00552897" w:rsidRPr="00275706"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  <w:t>εντεκαμήνου</w:t>
      </w:r>
      <w:proofErr w:type="spellEnd"/>
    </w:p>
    <w:p w14:paraId="4360685E" w14:textId="77777777" w:rsidR="00CA7199" w:rsidRPr="00275706" w:rsidRDefault="00CA7199" w:rsidP="0051319A">
      <w:pPr>
        <w:spacing w:after="0" w:line="216" w:lineRule="auto"/>
        <w:contextualSpacing/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</w:pPr>
    </w:p>
    <w:p w14:paraId="6732E943" w14:textId="1541030B" w:rsidR="0051319A" w:rsidRPr="00275706" w:rsidRDefault="00CA7199" w:rsidP="0051319A">
      <w:pPr>
        <w:spacing w:after="0" w:line="216" w:lineRule="auto"/>
        <w:contextualSpacing/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</w:pPr>
      <w:r w:rsidRPr="00275706"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  <w:t xml:space="preserve">Προτείνουμε ως μέτρο άσκησης πίεσης στην κυβέρνηση το  &lt;&lt;ΕΞΩΔΙΚΟ&gt;&gt;, για την διεκδίκηση και καταβολή σε όλους ,είτε έκαναν ή όχι αγωγή </w:t>
      </w:r>
      <w:r w:rsidR="00552897" w:rsidRPr="00275706"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  <w:t>.</w:t>
      </w:r>
    </w:p>
    <w:p w14:paraId="61FF1AEF" w14:textId="77777777" w:rsidR="00552897" w:rsidRPr="00275706" w:rsidRDefault="00552897" w:rsidP="0051319A">
      <w:pPr>
        <w:spacing w:after="0" w:line="216" w:lineRule="auto"/>
        <w:contextualSpacing/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</w:pPr>
    </w:p>
    <w:p w14:paraId="7DF2D66F" w14:textId="136D9EC8" w:rsidR="00552897" w:rsidRPr="00DD6A3D" w:rsidRDefault="00552897" w:rsidP="0051319A">
      <w:pPr>
        <w:spacing w:after="0" w:line="216" w:lineRule="auto"/>
        <w:contextualSpacing/>
        <w:rPr>
          <w:rFonts w:ascii="Arial Nova" w:eastAsia="Times New Roman" w:hAnsi="Arial Nova" w:cs="+mn-cs"/>
          <w:b/>
          <w:bCs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</w:pPr>
      <w:r w:rsidRPr="00DD6A3D">
        <w:rPr>
          <w:rFonts w:ascii="Arial Nova" w:eastAsia="Times New Roman" w:hAnsi="Arial Nova" w:cs="+mn-cs"/>
          <w:b/>
          <w:bCs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  <w:t>Κύριε Πρωθυπουργέ</w:t>
      </w:r>
    </w:p>
    <w:p w14:paraId="4CFDF297" w14:textId="77777777" w:rsidR="0051319A" w:rsidRPr="00275706" w:rsidRDefault="0051319A" w:rsidP="0051319A">
      <w:pPr>
        <w:spacing w:after="0" w:line="216" w:lineRule="auto"/>
        <w:contextualSpacing/>
        <w:rPr>
          <w:rFonts w:ascii="Arial Nova" w:eastAsia="Times New Roman" w:hAnsi="Arial Nova" w:cs="+mn-cs"/>
          <w:color w:val="333333"/>
          <w:kern w:val="24"/>
          <w:position w:val="1"/>
          <w:sz w:val="28"/>
          <w:szCs w:val="28"/>
          <w:lang w:val="el-GR" w:eastAsia="el-GR"/>
          <w14:ligatures w14:val="none"/>
        </w:rPr>
      </w:pPr>
    </w:p>
    <w:p w14:paraId="153647C9" w14:textId="35FD0B88" w:rsidR="009C3E19" w:rsidRPr="00275706" w:rsidRDefault="00101F04" w:rsidP="009C3E1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lang w:val="el-GR" w:eastAsia="el-GR"/>
          <w14:ligatures w14:val="none"/>
        </w:rPr>
      </w:pPr>
      <w:r w:rsidRPr="00275706"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Ό</w:t>
      </w:r>
      <w:r w:rsidR="009C3E19" w:rsidRPr="00275706"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u w:val="single"/>
          <w:bdr w:val="none" w:sz="0" w:space="0" w:color="auto" w:frame="1"/>
          <w:lang w:val="el-GR" w:eastAsia="el-GR"/>
          <w14:ligatures w14:val="none"/>
        </w:rPr>
        <w:t>σοι  είχαν προσφύγει</w:t>
      </w:r>
      <w:r w:rsidR="009C3E19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 στα δικαστήρια</w:t>
      </w:r>
      <w:r w:rsidR="00C274F2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, </w:t>
      </w:r>
      <w:r w:rsidR="009C3E19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έως τις 31 Ιουλίου 2020</w:t>
      </w:r>
      <w:r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,</w:t>
      </w:r>
      <w:r w:rsidR="009C3E19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εξακολουθούν να έχουν βάσιμες ελπίδες δικαίωσης και επιστροφής δώρων και επιδόματος αδείας</w:t>
      </w:r>
      <w:r w:rsidR="00C274F2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,</w:t>
      </w:r>
      <w:r w:rsidR="009C3E19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τουλάχιστον για το επίμαχο διάστημα των 11 μηνών. Έχουν λοιπόν δικαίωμα </w:t>
      </w:r>
      <w:r w:rsidR="00C274F2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να συνεχίσουν τον δικαστικό αγώνα και </w:t>
      </w:r>
      <w:r w:rsidR="009C3E19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να λάβουν τα αναδρομικά του 11μήνου σε </w:t>
      </w:r>
      <w:proofErr w:type="spellStart"/>
      <w:r w:rsidR="009C3E19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επικούρηση</w:t>
      </w:r>
      <w:proofErr w:type="spellEnd"/>
      <w:r w:rsidR="009C3E19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και δώρα, όπως έχει αποφασίσει το </w:t>
      </w:r>
      <w:proofErr w:type="spellStart"/>
      <w:r w:rsidR="009C3E19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ΣτΕ</w:t>
      </w:r>
      <w:proofErr w:type="spellEnd"/>
      <w:r w:rsidR="009C3E19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. </w:t>
      </w:r>
      <w:r w:rsidR="00C274F2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Εκτός αν υπάρξει πολιτική απόφαση </w:t>
      </w:r>
      <w:r w:rsidR="00E83F03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να δοθούν χωρίς να </w:t>
      </w:r>
      <w:proofErr w:type="spellStart"/>
      <w:r w:rsidR="00E83F03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τελεσιδικήσουν</w:t>
      </w:r>
      <w:proofErr w:type="spellEnd"/>
      <w:r w:rsidR="00E83F03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οι δίκε</w:t>
      </w:r>
      <w:r w:rsidR="00552897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ς.</w:t>
      </w:r>
      <w:r w:rsidR="009C3E19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</w:t>
      </w:r>
    </w:p>
    <w:p w14:paraId="27BD00EA" w14:textId="5A9F5381" w:rsidR="00101F04" w:rsidRPr="00275706" w:rsidRDefault="009C3E19" w:rsidP="009C3E1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275706"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• Οι συνταξιούχοι που δεν είχαν ασκήσει αγωγές</w:t>
      </w:r>
      <w:r w:rsidR="00C274F2" w:rsidRPr="00275706"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,</w:t>
      </w:r>
      <w:r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μέχρι την 31.07.2020,</w:t>
      </w:r>
      <w:r w:rsidR="00101F04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είτε προσέφυγαν καθυστερημένα, δεν δικαιούνται αναδρομικά, καθώς οι αξιώσεις τους έχουν παραγραφεί δια νόμου</w:t>
      </w:r>
      <w:r w:rsidR="00552897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,</w:t>
      </w:r>
      <w:r w:rsidR="00101F04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όπως χαρακτηριστικά όριζε ο νόμος </w:t>
      </w:r>
      <w:proofErr w:type="spellStart"/>
      <w:r w:rsidR="00101F04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Βρούτση</w:t>
      </w:r>
      <w:proofErr w:type="spellEnd"/>
      <w:r w:rsidR="00101F04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του 2020, οι αξιώσεις τους έχουν αποσβεσθεί, για λόγους έκτακτης ανάγκης, </w:t>
      </w:r>
      <w:r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σύμφωνα με τις αποφάσεις 1403-7/2</w:t>
      </w:r>
      <w:r w:rsidR="00C274F2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02</w:t>
      </w:r>
      <w:r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2</w:t>
      </w:r>
      <w:r w:rsidR="00101F04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.</w:t>
      </w:r>
    </w:p>
    <w:p w14:paraId="5E6C9DF1" w14:textId="18D8D139" w:rsidR="009C3E19" w:rsidRPr="00275706" w:rsidRDefault="009C3E19" w:rsidP="009C3E1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Για αυτούς λοιπόν απαιτείται μόνο πολιτική απόφαση </w:t>
      </w:r>
    </w:p>
    <w:p w14:paraId="74F746D8" w14:textId="014C1F04" w:rsidR="00E83F03" w:rsidRPr="00DD6A3D" w:rsidRDefault="00E83F03" w:rsidP="009C3E1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DD6A3D">
        <w:rPr>
          <w:rFonts w:ascii="Arial Nova" w:eastAsia="Times New Roman" w:hAnsi="Arial Nova" w:cs="Noto Sans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Κύριε  Πρωθυπουργέ</w:t>
      </w:r>
    </w:p>
    <w:p w14:paraId="3E484DEA" w14:textId="161BDD80" w:rsidR="008250CD" w:rsidRPr="00275706" w:rsidRDefault="008250CD" w:rsidP="009C3E19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Παρακαλούμε όπως αποδοθούν τα ποσά του 11μήνου, στους δικαιούχους – συνταξιούχους  </w:t>
      </w:r>
      <w:r w:rsidR="00552897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, χωρίς να ληφθεί </w:t>
      </w:r>
      <w:proofErr w:type="spellStart"/>
      <w:r w:rsidR="00552897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υπ</w:t>
      </w:r>
      <w:proofErr w:type="spellEnd"/>
      <w:r w:rsidR="00552897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όψη αν έκαναν ή όχι αγωγή, </w:t>
      </w:r>
      <w:r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επειδή</w:t>
      </w:r>
      <w:r w:rsidR="00552897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:</w:t>
      </w:r>
    </w:p>
    <w:p w14:paraId="012296E9" w14:textId="48A8CA63" w:rsidR="00552897" w:rsidRPr="00275706" w:rsidRDefault="00552897" w:rsidP="005528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1-το εισόδημά μας έχει μειωθεί δραματικά στο μισό, σε βαθμό που να μην</w:t>
      </w:r>
      <w:r w:rsidR="009C0EEC"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 ζούμε αξιοπρεπώς</w:t>
      </w:r>
    </w:p>
    <w:p w14:paraId="20DE246F" w14:textId="28C37B06" w:rsidR="009C0EEC" w:rsidRPr="00275706" w:rsidRDefault="009C0EEC" w:rsidP="005528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lastRenderedPageBreak/>
        <w:t>2-οι συνεχείς ανατιμήσεις στα βασικά αγαθά, μειώνουν περαιτέρω την αγοραστική μας δύναμη</w:t>
      </w:r>
    </w:p>
    <w:p w14:paraId="58D50714" w14:textId="77777777" w:rsidR="009C0EEC" w:rsidRPr="00275706" w:rsidRDefault="009C0EEC" w:rsidP="005528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 xml:space="preserve">3-όσοι δεν προσέφυγαν με αγωγές,  πείσθηκαν από τις διαβεβαιώσεις της Κυβέρνησης ότι &lt;&lt;τα δικαιούμενα ποσά θα δοθούν σε όλους ,μην κάνετε αγωγές&gt;&gt;. </w:t>
      </w:r>
    </w:p>
    <w:p w14:paraId="0F97FE5B" w14:textId="44FBCFB0" w:rsidR="009C0EEC" w:rsidRPr="00275706" w:rsidRDefault="009C0EEC" w:rsidP="0055289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  <w:r w:rsidRPr="00275706">
        <w:rPr>
          <w:rFonts w:ascii="Arial Nova" w:eastAsia="Times New Roman" w:hAnsi="Arial Nova" w:cs="Noto Sans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  <w:t>Μάλιστα συμπληρώσαμε ηλεκτρονική  φόρμα του ΕΦΚΑ , για την μη παραγραφή του δικαιώματος άσκησης.</w:t>
      </w:r>
    </w:p>
    <w:p w14:paraId="04C9AD5F" w14:textId="77777777" w:rsidR="0051319A" w:rsidRPr="00275706" w:rsidRDefault="0051319A" w:rsidP="0051319A">
      <w:pPr>
        <w:spacing w:after="0" w:line="216" w:lineRule="auto"/>
        <w:contextualSpacing/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</w:pPr>
    </w:p>
    <w:p w14:paraId="3B855F44" w14:textId="77777777" w:rsidR="009C0EEC" w:rsidRPr="00275706" w:rsidRDefault="009C0EEC" w:rsidP="0051319A">
      <w:pPr>
        <w:spacing w:after="0" w:line="216" w:lineRule="auto"/>
        <w:contextualSpacing/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</w:pPr>
    </w:p>
    <w:p w14:paraId="71E25EA6" w14:textId="77777777" w:rsidR="009C0EEC" w:rsidRPr="00275706" w:rsidRDefault="009C0EEC" w:rsidP="0051319A">
      <w:pPr>
        <w:spacing w:after="0" w:line="216" w:lineRule="auto"/>
        <w:contextualSpacing/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</w:pPr>
    </w:p>
    <w:p w14:paraId="40BAD834" w14:textId="77777777" w:rsidR="009C0EEC" w:rsidRPr="00275706" w:rsidRDefault="009C0EEC" w:rsidP="0051319A">
      <w:pPr>
        <w:spacing w:after="0" w:line="216" w:lineRule="auto"/>
        <w:contextualSpacing/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</w:pPr>
    </w:p>
    <w:p w14:paraId="6AFE8834" w14:textId="42E3453B" w:rsidR="009C0EEC" w:rsidRPr="00275706" w:rsidRDefault="009C0EEC" w:rsidP="0051319A">
      <w:pPr>
        <w:spacing w:after="0" w:line="216" w:lineRule="auto"/>
        <w:contextualSpacing/>
        <w:rPr>
          <w:rFonts w:ascii="Arial Nova" w:eastAsia="Times New Roman" w:hAnsi="Arial Nova" w:cs="Times New Roman"/>
          <w:b/>
          <w:bCs/>
          <w:kern w:val="0"/>
          <w:sz w:val="28"/>
          <w:szCs w:val="28"/>
          <w:u w:val="single"/>
          <w:lang w:val="el-GR" w:eastAsia="el-GR"/>
          <w14:ligatures w14:val="none"/>
        </w:rPr>
      </w:pPr>
      <w:r w:rsidRPr="00275706">
        <w:rPr>
          <w:rFonts w:ascii="Arial Nova" w:eastAsia="Times New Roman" w:hAnsi="Arial Nova" w:cs="Times New Roman"/>
          <w:b/>
          <w:bCs/>
          <w:kern w:val="0"/>
          <w:sz w:val="28"/>
          <w:szCs w:val="28"/>
          <w:u w:val="single"/>
          <w:lang w:val="el-GR" w:eastAsia="el-GR"/>
          <w14:ligatures w14:val="none"/>
        </w:rPr>
        <w:t xml:space="preserve">ΣΩΜΑΤΕΙΑ ΑΠΟΣΤΡΑΤΩΝ Σ.Α. </w:t>
      </w:r>
      <w:r w:rsidR="00275706" w:rsidRPr="00275706">
        <w:rPr>
          <w:rFonts w:ascii="Arial Nova" w:eastAsia="Times New Roman" w:hAnsi="Arial Nova" w:cs="Times New Roman"/>
          <w:b/>
          <w:bCs/>
          <w:kern w:val="0"/>
          <w:sz w:val="28"/>
          <w:szCs w:val="28"/>
          <w:u w:val="single"/>
          <w:lang w:val="el-GR" w:eastAsia="el-GR"/>
          <w14:ligatures w14:val="none"/>
        </w:rPr>
        <w:t xml:space="preserve">ΚΡΗΤΗΣ </w:t>
      </w:r>
      <w:r w:rsidRPr="00275706">
        <w:rPr>
          <w:rFonts w:ascii="Arial Nova" w:eastAsia="Times New Roman" w:hAnsi="Arial Nova" w:cs="Times New Roman"/>
          <w:b/>
          <w:bCs/>
          <w:kern w:val="0"/>
          <w:sz w:val="28"/>
          <w:szCs w:val="28"/>
          <w:u w:val="single"/>
          <w:lang w:val="el-GR" w:eastAsia="el-GR"/>
          <w14:ligatures w14:val="none"/>
        </w:rPr>
        <w:t xml:space="preserve"> -ΠΡΟΕΔΡΟΙ</w:t>
      </w:r>
    </w:p>
    <w:p w14:paraId="3C368E63" w14:textId="77777777" w:rsidR="009C0EEC" w:rsidRPr="00275706" w:rsidRDefault="009C0EEC" w:rsidP="0051319A">
      <w:pPr>
        <w:spacing w:after="0" w:line="216" w:lineRule="auto"/>
        <w:contextualSpacing/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</w:pPr>
    </w:p>
    <w:p w14:paraId="0FB1C395" w14:textId="00E2E53D" w:rsidR="009C0EEC" w:rsidRPr="00275706" w:rsidRDefault="009C0EEC" w:rsidP="0051319A">
      <w:pPr>
        <w:spacing w:after="0" w:line="216" w:lineRule="auto"/>
        <w:contextualSpacing/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</w:pPr>
      <w:r w:rsidRPr="00275706"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  <w:t>ΧΑΝΙΩΝ  :  ΜΑΥΡΑΚΗΣ  Σπύρος</w:t>
      </w:r>
    </w:p>
    <w:p w14:paraId="3D5B07BD" w14:textId="79954633" w:rsidR="009C0EEC" w:rsidRPr="00275706" w:rsidRDefault="009C0EEC" w:rsidP="0051319A">
      <w:pPr>
        <w:spacing w:after="0" w:line="216" w:lineRule="auto"/>
        <w:contextualSpacing/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</w:pPr>
      <w:r w:rsidRPr="00275706"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  <w:t>ΡΕΘΥΜΝΟΥ ΔΕΣΠΟΤΑΚΗΣ Βαγγέλης</w:t>
      </w:r>
    </w:p>
    <w:p w14:paraId="6572723B" w14:textId="05C66090" w:rsidR="009C0EEC" w:rsidRPr="00275706" w:rsidRDefault="009C0EEC" w:rsidP="0051319A">
      <w:pPr>
        <w:spacing w:after="0" w:line="216" w:lineRule="auto"/>
        <w:contextualSpacing/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</w:pPr>
      <w:r w:rsidRPr="00275706"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  <w:t>ΛΑΣΙΘΙΟΥ  : ΚΡΟΥΣΑΝΙΩΤΑΚΗΣ Μανώλης</w:t>
      </w:r>
    </w:p>
    <w:p w14:paraId="184F4731" w14:textId="5BEE74A4" w:rsidR="009C0EEC" w:rsidRPr="00275706" w:rsidRDefault="009C0EEC" w:rsidP="0051319A">
      <w:pPr>
        <w:spacing w:after="0" w:line="216" w:lineRule="auto"/>
        <w:contextualSpacing/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</w:pPr>
      <w:r w:rsidRPr="00275706"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  <w:t xml:space="preserve">ΗΡΑΚΛΕΙΟΥ :ΟΥΡΑΝΟΣ  </w:t>
      </w:r>
      <w:r w:rsidR="00275706" w:rsidRPr="00275706"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  <w:t>Ν</w:t>
      </w:r>
      <w:r w:rsidRPr="00275706">
        <w:rPr>
          <w:rFonts w:ascii="Arial Nova" w:eastAsia="Times New Roman" w:hAnsi="Arial Nova" w:cs="Times New Roman"/>
          <w:kern w:val="0"/>
          <w:sz w:val="28"/>
          <w:szCs w:val="28"/>
          <w:lang w:val="el-GR" w:eastAsia="el-GR"/>
          <w14:ligatures w14:val="none"/>
        </w:rPr>
        <w:t>ίκος</w:t>
      </w:r>
    </w:p>
    <w:bookmarkEnd w:id="0"/>
    <w:p w14:paraId="658BB980" w14:textId="77777777" w:rsidR="00F44F7F" w:rsidRPr="00275706" w:rsidRDefault="00F44F7F">
      <w:pPr>
        <w:rPr>
          <w:rFonts w:ascii="Arial Nova" w:hAnsi="Arial Nova"/>
          <w:sz w:val="28"/>
          <w:szCs w:val="28"/>
          <w:lang w:val="el-GR"/>
        </w:rPr>
      </w:pPr>
    </w:p>
    <w:sectPr w:rsidR="00F44F7F" w:rsidRPr="00275706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D251" w14:textId="77777777" w:rsidR="00A65BED" w:rsidRDefault="00A65BED" w:rsidP="009C0EEC">
      <w:pPr>
        <w:spacing w:after="0" w:line="240" w:lineRule="auto"/>
      </w:pPr>
      <w:r>
        <w:separator/>
      </w:r>
    </w:p>
  </w:endnote>
  <w:endnote w:type="continuationSeparator" w:id="0">
    <w:p w14:paraId="787B2378" w14:textId="77777777" w:rsidR="00A65BED" w:rsidRDefault="00A65BED" w:rsidP="009C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A1"/>
    <w:family w:val="swiss"/>
    <w:pitch w:val="variable"/>
    <w:sig w:usb0="2000028F" w:usb1="00000002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793492"/>
      <w:docPartObj>
        <w:docPartGallery w:val="Page Numbers (Bottom of Page)"/>
        <w:docPartUnique/>
      </w:docPartObj>
    </w:sdtPr>
    <w:sdtContent>
      <w:p w14:paraId="4B2E07E0" w14:textId="6EEEE685" w:rsidR="009C0EEC" w:rsidRDefault="009C0E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612FD24" w14:textId="77777777" w:rsidR="009C0EEC" w:rsidRDefault="009C0E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6DFF" w14:textId="77777777" w:rsidR="00A65BED" w:rsidRDefault="00A65BED" w:rsidP="009C0EEC">
      <w:pPr>
        <w:spacing w:after="0" w:line="240" w:lineRule="auto"/>
      </w:pPr>
      <w:r>
        <w:separator/>
      </w:r>
    </w:p>
  </w:footnote>
  <w:footnote w:type="continuationSeparator" w:id="0">
    <w:p w14:paraId="2D20AEA4" w14:textId="77777777" w:rsidR="00A65BED" w:rsidRDefault="00A65BED" w:rsidP="009C0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315F"/>
    <w:multiLevelType w:val="hybridMultilevel"/>
    <w:tmpl w:val="6A3613EC"/>
    <w:lvl w:ilvl="0" w:tplc="96B64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34F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AA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288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AC3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E7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68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A0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2C6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506161"/>
    <w:multiLevelType w:val="hybridMultilevel"/>
    <w:tmpl w:val="CADE2FE2"/>
    <w:lvl w:ilvl="0" w:tplc="06368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125575">
    <w:abstractNumId w:val="0"/>
  </w:num>
  <w:num w:numId="2" w16cid:durableId="205851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9A"/>
    <w:rsid w:val="00101F04"/>
    <w:rsid w:val="00275706"/>
    <w:rsid w:val="0051319A"/>
    <w:rsid w:val="00552897"/>
    <w:rsid w:val="006A32B2"/>
    <w:rsid w:val="008250CD"/>
    <w:rsid w:val="009411FE"/>
    <w:rsid w:val="009C0EEC"/>
    <w:rsid w:val="009C3E19"/>
    <w:rsid w:val="00A65BED"/>
    <w:rsid w:val="00C274F2"/>
    <w:rsid w:val="00C673FC"/>
    <w:rsid w:val="00CA7199"/>
    <w:rsid w:val="00DD6A3D"/>
    <w:rsid w:val="00E83F03"/>
    <w:rsid w:val="00F44F7F"/>
    <w:rsid w:val="00F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0E07"/>
  <w15:chartTrackingRefBased/>
  <w15:docId w15:val="{B2D4513E-537A-42D1-8968-B945DD6D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513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3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3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3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3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3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3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3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131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5131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51319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51319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51319A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51319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51319A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51319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51319A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513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1319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513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1319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513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1319A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5131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319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3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1319A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5131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C0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C0EEC"/>
    <w:rPr>
      <w:lang w:val="en-US"/>
    </w:rPr>
  </w:style>
  <w:style w:type="paragraph" w:styleId="ab">
    <w:name w:val="footer"/>
    <w:basedOn w:val="a"/>
    <w:link w:val="Char4"/>
    <w:uiPriority w:val="99"/>
    <w:unhideWhenUsed/>
    <w:rsid w:val="009C0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C0EE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5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9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4</cp:revision>
  <cp:lastPrinted>2025-04-06T08:47:00Z</cp:lastPrinted>
  <dcterms:created xsi:type="dcterms:W3CDTF">2025-04-01T13:21:00Z</dcterms:created>
  <dcterms:modified xsi:type="dcterms:W3CDTF">2025-04-06T08:48:00Z</dcterms:modified>
</cp:coreProperties>
</file>