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870E"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ΔΙΚΗΓΟΡΙΚΟ ΓΡΑΦΕΙΟ</w:t>
      </w:r>
    </w:p>
    <w:p w14:paraId="7E1FF288"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ΝΙΚΗΤΑ Ι. ΚΑΛΟΓΙΑΝΝΑΚΗ</w:t>
      </w:r>
    </w:p>
    <w:p w14:paraId="2AA8526E"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ΔΙΚΗΓΟΡΟΥ ΠΑΡ’ ΑΡΕΙΩ ΠΑΓΩ</w:t>
      </w:r>
    </w:p>
    <w:p w14:paraId="166F05BA"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 </w:t>
      </w:r>
    </w:p>
    <w:p w14:paraId="3C3B7A27"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ΘΕΜΙΣΤΟΚΛΕΟΥΣ 33 &amp; ΣΟΛΩΝΟΣ</w:t>
      </w:r>
    </w:p>
    <w:p w14:paraId="50C9EBE1"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Τ.Κ 10677- ΑΘΗΝΑ .</w:t>
      </w:r>
    </w:p>
    <w:p w14:paraId="6D6AFC0A"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ΤΗΛ</w:t>
      </w:r>
      <w:r w:rsidRPr="005E75EA">
        <w:rPr>
          <w:rFonts w:ascii="inherit" w:hAnsi="inherit"/>
          <w:b/>
          <w:bCs/>
          <w:color w:val="242424"/>
          <w:sz w:val="28"/>
          <w:szCs w:val="28"/>
          <w:bdr w:val="none" w:sz="0" w:space="0" w:color="auto" w:frame="1"/>
        </w:rPr>
        <w:t>. 6976809100 - 210 3826582-2114075029</w:t>
      </w:r>
    </w:p>
    <w:p w14:paraId="3C53FBA7"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lang w:val="en-US"/>
        </w:rPr>
        <w:t>email</w:t>
      </w:r>
      <w:r w:rsidRPr="005E75EA">
        <w:rPr>
          <w:rFonts w:ascii="inherit" w:hAnsi="inherit"/>
          <w:b/>
          <w:bCs/>
          <w:color w:val="242424"/>
          <w:sz w:val="28"/>
          <w:szCs w:val="28"/>
          <w:bdr w:val="none" w:sz="0" w:space="0" w:color="auto" w:frame="1"/>
        </w:rPr>
        <w:t>:</w:t>
      </w:r>
      <w:r>
        <w:rPr>
          <w:rFonts w:ascii="inherit" w:hAnsi="inherit"/>
          <w:b/>
          <w:bCs/>
          <w:color w:val="242424"/>
          <w:sz w:val="28"/>
          <w:szCs w:val="28"/>
          <w:bdr w:val="none" w:sz="0" w:space="0" w:color="auto" w:frame="1"/>
          <w:lang w:val="en-US"/>
        </w:rPr>
        <w:t> </w:t>
      </w:r>
      <w:hyperlink r:id="rId6" w:tooltip="mailto:nomosnikitas@gmail.com" w:history="1">
        <w:r>
          <w:rPr>
            <w:rStyle w:val="-"/>
            <w:rFonts w:ascii="inherit" w:eastAsiaTheme="majorEastAsia" w:hAnsi="inherit"/>
            <w:b/>
            <w:bCs/>
            <w:color w:val="000080"/>
            <w:bdr w:val="none" w:sz="0" w:space="0" w:color="auto" w:frame="1"/>
          </w:rPr>
          <w:t>nomosnikitas@gmail.com</w:t>
        </w:r>
      </w:hyperlink>
    </w:p>
    <w:p w14:paraId="7CE9FE6C"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color w:val="242424"/>
          <w:sz w:val="28"/>
          <w:szCs w:val="28"/>
          <w:bdr w:val="none" w:sz="0" w:space="0" w:color="auto" w:frame="1"/>
          <w:lang w:val="en-US"/>
        </w:rPr>
        <w:t> </w:t>
      </w:r>
    </w:p>
    <w:p w14:paraId="37D25D63"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u w:val="single"/>
          <w:bdr w:val="none" w:sz="0" w:space="0" w:color="auto" w:frame="1"/>
        </w:rPr>
        <w:t>ΠΡΟΣ</w:t>
      </w:r>
    </w:p>
    <w:p w14:paraId="1C556506"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u w:val="single"/>
          <w:bdr w:val="none" w:sz="0" w:space="0" w:color="auto" w:frame="1"/>
        </w:rPr>
        <w:t>ΤΟΥΣ ΣΥΝΔΕΣΜΟΥΣ ΑΠΟΣΤΡΑΤΩΝ ΣΩΜΑΤΩΝ ΑΣΦΑΛΕΙΑΣ</w:t>
      </w:r>
    </w:p>
    <w:p w14:paraId="13116AA7"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 </w:t>
      </w:r>
    </w:p>
    <w:p w14:paraId="1E35497C"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u w:val="single"/>
          <w:bdr w:val="none" w:sz="0" w:space="0" w:color="auto" w:frame="1"/>
        </w:rPr>
        <w:t> </w:t>
      </w:r>
    </w:p>
    <w:p w14:paraId="7D50D217"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 </w:t>
      </w:r>
    </w:p>
    <w:p w14:paraId="2098B777"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ΘΕΜΑ: «Πρόταση   Άμεσης Κατάθεσης Αγωγών</w:t>
      </w:r>
      <w:r>
        <w:rPr>
          <w:rFonts w:ascii="inherit" w:hAnsi="inherit"/>
          <w:color w:val="231F20"/>
          <w:sz w:val="28"/>
          <w:szCs w:val="28"/>
          <w:bdr w:val="none" w:sz="0" w:space="0" w:color="auto" w:frame="1"/>
        </w:rPr>
        <w:t>, με αίτημα </w:t>
      </w:r>
      <w:r>
        <w:rPr>
          <w:rFonts w:ascii="inherit" w:hAnsi="inherit"/>
          <w:b/>
          <w:bCs/>
          <w:color w:val="231F20"/>
          <w:sz w:val="28"/>
          <w:szCs w:val="28"/>
          <w:bdr w:val="none" w:sz="0" w:space="0" w:color="auto" w:frame="1"/>
        </w:rPr>
        <w:t>  την  αναδρομική </w:t>
      </w:r>
      <w:r>
        <w:rPr>
          <w:rFonts w:ascii="inherit" w:hAnsi="inherit"/>
          <w:b/>
          <w:bCs/>
          <w:color w:val="231F20"/>
          <w:sz w:val="28"/>
          <w:szCs w:val="28"/>
          <w:u w:val="single"/>
          <w:bdr w:val="none" w:sz="0" w:space="0" w:color="auto" w:frame="1"/>
        </w:rPr>
        <w:t>5ετή</w:t>
      </w:r>
      <w:r>
        <w:rPr>
          <w:rFonts w:ascii="inherit" w:hAnsi="inherit"/>
          <w:b/>
          <w:bCs/>
          <w:color w:val="231F20"/>
          <w:sz w:val="28"/>
          <w:szCs w:val="28"/>
          <w:bdr w:val="none" w:sz="0" w:space="0" w:color="auto" w:frame="1"/>
        </w:rPr>
        <w:t> επιστροφή,  των παρανόμως και αντισυνταγματικώς  </w:t>
      </w:r>
      <w:proofErr w:type="spellStart"/>
      <w:r>
        <w:rPr>
          <w:rFonts w:ascii="inherit" w:hAnsi="inherit"/>
          <w:b/>
          <w:bCs/>
          <w:color w:val="231F20"/>
          <w:sz w:val="28"/>
          <w:szCs w:val="28"/>
          <w:bdr w:val="none" w:sz="0" w:space="0" w:color="auto" w:frame="1"/>
        </w:rPr>
        <w:t>παρακρατηθέντων</w:t>
      </w:r>
      <w:proofErr w:type="spellEnd"/>
      <w:r>
        <w:rPr>
          <w:rFonts w:ascii="inherit" w:hAnsi="inherit"/>
          <w:b/>
          <w:bCs/>
          <w:color w:val="231F20"/>
          <w:sz w:val="28"/>
          <w:szCs w:val="28"/>
          <w:bdr w:val="none" w:sz="0" w:space="0" w:color="auto" w:frame="1"/>
        </w:rPr>
        <w:t xml:space="preserve"> από την κύρια σύνταξη ποσών, </w:t>
      </w:r>
      <w:r>
        <w:rPr>
          <w:rFonts w:ascii="inherit" w:hAnsi="inherit"/>
          <w:b/>
          <w:bCs/>
          <w:color w:val="231F20"/>
          <w:sz w:val="28"/>
          <w:szCs w:val="28"/>
          <w:u w:val="single"/>
          <w:bdr w:val="none" w:sz="0" w:space="0" w:color="auto" w:frame="1"/>
        </w:rPr>
        <w:t>στην περίπτωση</w:t>
      </w:r>
      <w:r>
        <w:rPr>
          <w:rFonts w:ascii="inherit" w:hAnsi="inherit"/>
          <w:b/>
          <w:bCs/>
          <w:color w:val="231F20"/>
          <w:sz w:val="28"/>
          <w:szCs w:val="28"/>
          <w:bdr w:val="none" w:sz="0" w:space="0" w:color="auto" w:frame="1"/>
        </w:rPr>
        <w:t>  </w:t>
      </w:r>
      <w:r>
        <w:rPr>
          <w:rFonts w:ascii="inherit" w:hAnsi="inherit"/>
          <w:b/>
          <w:bCs/>
          <w:color w:val="231F20"/>
          <w:sz w:val="28"/>
          <w:szCs w:val="28"/>
          <w:u w:val="single"/>
          <w:bdr w:val="none" w:sz="0" w:space="0" w:color="auto" w:frame="1"/>
        </w:rPr>
        <w:t>α</w:t>
      </w:r>
      <w:r>
        <w:rPr>
          <w:rFonts w:ascii="inherit" w:hAnsi="inherit"/>
          <w:b/>
          <w:bCs/>
          <w:color w:val="242424"/>
          <w:sz w:val="28"/>
          <w:szCs w:val="28"/>
          <w:u w:val="single"/>
          <w:bdr w:val="none" w:sz="0" w:space="0" w:color="auto" w:frame="1"/>
        </w:rPr>
        <w:t>πόκλισης της σύνταξης από τις αποδοχές ενεργείας άνω του 40%,</w:t>
      </w:r>
      <w:r>
        <w:rPr>
          <w:rFonts w:ascii="inherit" w:hAnsi="inherit"/>
          <w:color w:val="242424"/>
          <w:sz w:val="28"/>
          <w:szCs w:val="28"/>
          <w:bdr w:val="none" w:sz="0" w:space="0" w:color="auto" w:frame="1"/>
        </w:rPr>
        <w:t>  ήτοι   η   καταβληθείσα από  πενταετίας, ή και λιγότερο διάστημα,  έως και σήμερα  σύνταξη,   να υπολείπεται του ποσοστού  60%,  επί των τελευταίων αποδοχών ενεργείας </w:t>
      </w:r>
      <w:r>
        <w:rPr>
          <w:rFonts w:ascii="inherit" w:hAnsi="inherit"/>
          <w:color w:val="231F20"/>
          <w:sz w:val="28"/>
          <w:szCs w:val="28"/>
          <w:bdr w:val="none" w:sz="0" w:space="0" w:color="auto" w:frame="1"/>
        </w:rPr>
        <w:t>»</w:t>
      </w:r>
    </w:p>
    <w:p w14:paraId="1DC3147E"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31F20"/>
          <w:sz w:val="28"/>
          <w:szCs w:val="28"/>
          <w:bdr w:val="none" w:sz="0" w:space="0" w:color="auto" w:frame="1"/>
        </w:rPr>
        <w:t> </w:t>
      </w:r>
    </w:p>
    <w:p w14:paraId="5FF5EB75"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7856BE7E" w14:textId="77777777" w:rsidR="005E75EA" w:rsidRDefault="005E75EA" w:rsidP="005E75EA">
      <w:pPr>
        <w:pStyle w:val="Web"/>
        <w:shd w:val="clear" w:color="auto" w:fill="FFFFFF"/>
        <w:spacing w:before="0" w:beforeAutospacing="0" w:after="0" w:afterAutospacing="0"/>
        <w:textAlignment w:val="baseline"/>
        <w:rPr>
          <w:color w:val="242424"/>
        </w:rPr>
      </w:pPr>
      <w:r>
        <w:rPr>
          <w:rFonts w:ascii="inherit" w:hAnsi="inherit"/>
          <w:b/>
          <w:bCs/>
          <w:color w:val="242424"/>
          <w:sz w:val="28"/>
          <w:szCs w:val="28"/>
          <w:bdr w:val="none" w:sz="0" w:space="0" w:color="auto" w:frame="1"/>
        </w:rPr>
        <w:t>Αγαπητέ μου Πρόεδρε, αγαπητοί  συνάδελφοι</w:t>
      </w:r>
      <w:r>
        <w:rPr>
          <w:rFonts w:ascii="inherit" w:hAnsi="inherit"/>
          <w:color w:val="242424"/>
          <w:sz w:val="28"/>
          <w:szCs w:val="28"/>
          <w:bdr w:val="none" w:sz="0" w:space="0" w:color="auto" w:frame="1"/>
        </w:rPr>
        <w:t> .</w:t>
      </w:r>
    </w:p>
    <w:p w14:paraId="32D6E38E" w14:textId="77777777" w:rsidR="005E75EA" w:rsidRDefault="005E75EA" w:rsidP="005E75EA">
      <w:pPr>
        <w:pStyle w:val="Web"/>
        <w:shd w:val="clear" w:color="auto" w:fill="FFFFFF"/>
        <w:spacing w:before="0" w:beforeAutospacing="0" w:after="0" w:afterAutospacing="0"/>
        <w:textAlignment w:val="baseline"/>
        <w:rPr>
          <w:color w:val="242424"/>
        </w:rPr>
      </w:pPr>
      <w:r>
        <w:rPr>
          <w:rFonts w:ascii="inherit" w:hAnsi="inherit"/>
          <w:b/>
          <w:bCs/>
          <w:color w:val="242424"/>
          <w:sz w:val="28"/>
          <w:szCs w:val="28"/>
          <w:u w:val="single"/>
          <w:bdr w:val="none" w:sz="0" w:space="0" w:color="auto" w:frame="1"/>
        </w:rPr>
        <w:t>ΚΑΛΕΣ ΑΠΟΚΡΙΕΣ -ΧΡΟΝΙΑ ΠΟΛΛΑ ΜΕ ΥΓΕΙΑ!!!</w:t>
      </w:r>
    </w:p>
    <w:p w14:paraId="78E49B1F" w14:textId="77777777" w:rsidR="005E75EA" w:rsidRDefault="005E75EA" w:rsidP="005E75EA">
      <w:pPr>
        <w:pStyle w:val="Web"/>
        <w:shd w:val="clear" w:color="auto" w:fill="FFFFFF"/>
        <w:spacing w:before="0" w:beforeAutospacing="0" w:after="0" w:afterAutospacing="0"/>
        <w:ind w:firstLine="720"/>
        <w:textAlignment w:val="baseline"/>
        <w:rPr>
          <w:color w:val="242424"/>
        </w:rPr>
      </w:pPr>
      <w:r>
        <w:rPr>
          <w:rFonts w:ascii="inherit" w:hAnsi="inherit"/>
          <w:color w:val="242424"/>
          <w:sz w:val="28"/>
          <w:szCs w:val="28"/>
          <w:bdr w:val="none" w:sz="0" w:space="0" w:color="auto" w:frame="1"/>
        </w:rPr>
        <w:t>Λαμβάνω την τιμή να σας ενημερώσω ότι σύμφωνα με την υπ’ αριθμό  Απόφαση 0695/2024  Απόφαση του Έκτου Τμήματος του Ελεγκτικού Συνεδρίου,  έγινε δεκτή αγωγή   στρατιωτικών συνταξιούχων,</w:t>
      </w:r>
      <w:r>
        <w:rPr>
          <w:rFonts w:ascii="inherit" w:hAnsi="inherit"/>
          <w:b/>
          <w:bCs/>
          <w:color w:val="242424"/>
          <w:sz w:val="28"/>
          <w:szCs w:val="28"/>
          <w:bdr w:val="none" w:sz="0" w:space="0" w:color="auto" w:frame="1"/>
        </w:rPr>
        <w:t> </w:t>
      </w:r>
      <w:r>
        <w:rPr>
          <w:rFonts w:ascii="inherit" w:hAnsi="inherit"/>
          <w:color w:val="242424"/>
          <w:sz w:val="28"/>
          <w:szCs w:val="28"/>
          <w:bdr w:val="none" w:sz="0" w:space="0" w:color="auto" w:frame="1"/>
        </w:rPr>
        <w:t>κατά:</w:t>
      </w:r>
    </w:p>
    <w:p w14:paraId="751FDA9C"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 1) του Ελληνικού Δημοσίου,   και</w:t>
      </w:r>
    </w:p>
    <w:p w14:paraId="621297AB"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2) του Νομικού Προσώπου Δημοσίου Δικαίου, με την επωνυμία «Ηλεκτρονικός Εθνικός Φορέας Κοινωνικής Ασφάλισης» (e-Ε.Φ.Κ.Α.),  με</w:t>
      </w:r>
      <w:r>
        <w:rPr>
          <w:rFonts w:ascii="inherit" w:hAnsi="inherit"/>
          <w:b/>
          <w:bCs/>
          <w:color w:val="242424"/>
          <w:sz w:val="28"/>
          <w:szCs w:val="28"/>
          <w:bdr w:val="none" w:sz="0" w:space="0" w:color="auto" w:frame="1"/>
        </w:rPr>
        <w:t>  αίτημα:</w:t>
      </w:r>
    </w:p>
    <w:p w14:paraId="7E5164D7" w14:textId="77777777" w:rsidR="005E75EA" w:rsidRDefault="005E75EA" w:rsidP="005E75EA">
      <w:pPr>
        <w:pStyle w:val="xmsonormal"/>
        <w:shd w:val="clear" w:color="auto" w:fill="FFFFFF"/>
        <w:spacing w:before="0" w:beforeAutospacing="0" w:after="0" w:afterAutospacing="0"/>
        <w:jc w:val="both"/>
        <w:textAlignment w:val="baseline"/>
        <w:rPr>
          <w:color w:val="242424"/>
        </w:rPr>
      </w:pPr>
      <w:r>
        <w:rPr>
          <w:rFonts w:ascii="inherit" w:hAnsi="inherit"/>
          <w:b/>
          <w:bCs/>
          <w:color w:val="242424"/>
          <w:sz w:val="28"/>
          <w:szCs w:val="28"/>
          <w:bdr w:val="none" w:sz="0" w:space="0" w:color="auto" w:frame="1"/>
          <w:lang w:val="en-US"/>
        </w:rPr>
        <w:t>N</w:t>
      </w:r>
      <w:r>
        <w:rPr>
          <w:rFonts w:ascii="inherit" w:hAnsi="inherit"/>
          <w:b/>
          <w:bCs/>
          <w:color w:val="242424"/>
          <w:sz w:val="28"/>
          <w:szCs w:val="28"/>
          <w:bdr w:val="none" w:sz="0" w:space="0" w:color="auto" w:frame="1"/>
        </w:rPr>
        <w:t>α αναγνωρισθεί ότι τα ανωτέρω εναγόμενα νομικά πρόσωπα</w:t>
      </w:r>
      <w:r>
        <w:rPr>
          <w:rFonts w:ascii="inherit" w:hAnsi="inherit"/>
          <w:color w:val="242424"/>
          <w:sz w:val="28"/>
          <w:szCs w:val="28"/>
          <w:bdr w:val="none" w:sz="0" w:space="0" w:color="auto" w:frame="1"/>
        </w:rPr>
        <w:t xml:space="preserve"> οφείλουν να τους καταβάλουν έκαστο εις </w:t>
      </w:r>
      <w:proofErr w:type="spellStart"/>
      <w:r>
        <w:rPr>
          <w:rFonts w:ascii="inherit" w:hAnsi="inherit"/>
          <w:color w:val="242424"/>
          <w:sz w:val="28"/>
          <w:szCs w:val="28"/>
          <w:bdr w:val="none" w:sz="0" w:space="0" w:color="auto" w:frame="1"/>
        </w:rPr>
        <w:t>ολόκληρον</w:t>
      </w:r>
      <w:proofErr w:type="spellEnd"/>
      <w:r>
        <w:rPr>
          <w:rFonts w:ascii="inherit" w:hAnsi="inherit"/>
          <w:color w:val="242424"/>
          <w:sz w:val="28"/>
          <w:szCs w:val="28"/>
          <w:bdr w:val="none" w:sz="0" w:space="0" w:color="auto" w:frame="1"/>
        </w:rPr>
        <w:t xml:space="preserve">, με τον νόμιμο τόκο από την επίδοση της αγωγής έως την εξόφληση, τα ποσά που αναφέρονται στο δικόγραφο για κάθε εναγόμενο, ως αποζημίωση, κατ’ άρθρα 105 και 106 </w:t>
      </w:r>
      <w:proofErr w:type="spellStart"/>
      <w:r>
        <w:rPr>
          <w:rFonts w:ascii="inherit" w:hAnsi="inherit"/>
          <w:color w:val="242424"/>
          <w:sz w:val="28"/>
          <w:szCs w:val="28"/>
          <w:bdr w:val="none" w:sz="0" w:space="0" w:color="auto" w:frame="1"/>
        </w:rPr>
        <w:t>Εισ.Ν.Α.Κ</w:t>
      </w:r>
      <w:proofErr w:type="spellEnd"/>
      <w:r>
        <w:rPr>
          <w:rFonts w:ascii="inherit" w:hAnsi="inherit"/>
          <w:color w:val="242424"/>
          <w:sz w:val="28"/>
          <w:szCs w:val="28"/>
          <w:bdr w:val="none" w:sz="0" w:space="0" w:color="auto" w:frame="1"/>
        </w:rPr>
        <w:t>., </w:t>
      </w:r>
      <w:r>
        <w:rPr>
          <w:rFonts w:ascii="inherit" w:hAnsi="inherit"/>
          <w:b/>
          <w:bCs/>
          <w:color w:val="242424"/>
          <w:sz w:val="28"/>
          <w:szCs w:val="28"/>
          <w:bdr w:val="none" w:sz="0" w:space="0" w:color="auto" w:frame="1"/>
        </w:rPr>
        <w:t>για τις διαφορές της σύνταξης που έλαβαν από την ημερομηνία που κατέστησαν συνταξιούχοι,</w:t>
      </w:r>
      <w:r>
        <w:rPr>
          <w:rFonts w:ascii="inherit" w:hAnsi="inherit"/>
          <w:color w:val="242424"/>
          <w:sz w:val="28"/>
          <w:szCs w:val="28"/>
          <w:bdr w:val="none" w:sz="0" w:space="0" w:color="auto" w:frame="1"/>
        </w:rPr>
        <w:t xml:space="preserve"> ήτοι από 16.2.2017 για τους τρεις πρώτους ενάγοντες και από 18.2.2020 για τον τέταρτο ενάγοντα, μέχρι 31.12.2020 και </w:t>
      </w:r>
      <w:r>
        <w:rPr>
          <w:rFonts w:ascii="inherit" w:hAnsi="inherit"/>
          <w:color w:val="242424"/>
          <w:sz w:val="28"/>
          <w:szCs w:val="28"/>
          <w:bdr w:val="none" w:sz="0" w:space="0" w:color="auto" w:frame="1"/>
        </w:rPr>
        <w:lastRenderedPageBreak/>
        <w:t>αυτής που έπρεπε να είχαν λάβει </w:t>
      </w:r>
      <w:r>
        <w:rPr>
          <w:rFonts w:ascii="inherit" w:hAnsi="inherit"/>
          <w:b/>
          <w:bCs/>
          <w:color w:val="242424"/>
          <w:sz w:val="28"/>
          <w:szCs w:val="28"/>
          <w:bdr w:val="none" w:sz="0" w:space="0" w:color="auto" w:frame="1"/>
        </w:rPr>
        <w:t>εάν δεν είχε παραβιασθεί κατά τον καθορισμό της σύνταξής τους, η με βάση την 2020/2020 απόφαση της Ολομέλειας του Ελεγκτικού Συνεδρίου,  εύλογη αναλογία μεταξύ αποδοχών ενεργείας και σύνταξης.</w:t>
      </w:r>
    </w:p>
    <w:p w14:paraId="139697A0"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b/>
          <w:bCs/>
          <w:color w:val="242424"/>
          <w:sz w:val="28"/>
          <w:szCs w:val="28"/>
          <w:bdr w:val="none" w:sz="0" w:space="0" w:color="auto" w:frame="1"/>
        </w:rPr>
        <w:t xml:space="preserve">Προς τούτο επικαλούνται στην ανωτέρω αγωγή τους   την υπ’ </w:t>
      </w:r>
      <w:proofErr w:type="spellStart"/>
      <w:r>
        <w:rPr>
          <w:rFonts w:ascii="inherit" w:hAnsi="inherit"/>
          <w:b/>
          <w:bCs/>
          <w:color w:val="242424"/>
          <w:sz w:val="28"/>
          <w:szCs w:val="28"/>
          <w:bdr w:val="none" w:sz="0" w:space="0" w:color="auto" w:frame="1"/>
        </w:rPr>
        <w:t>αριθμ</w:t>
      </w:r>
      <w:proofErr w:type="spellEnd"/>
      <w:r>
        <w:rPr>
          <w:rFonts w:ascii="inherit" w:hAnsi="inherit"/>
          <w:b/>
          <w:bCs/>
          <w:color w:val="242424"/>
          <w:sz w:val="28"/>
          <w:szCs w:val="28"/>
          <w:bdr w:val="none" w:sz="0" w:space="0" w:color="auto" w:frame="1"/>
        </w:rPr>
        <w:t>. 2020/2020 απόφαση της Ολομέλειας του  Ε.Σ</w:t>
      </w:r>
      <w:r>
        <w:rPr>
          <w:rFonts w:ascii="inherit" w:hAnsi="inherit"/>
          <w:color w:val="242424"/>
          <w:sz w:val="28"/>
          <w:szCs w:val="28"/>
          <w:bdr w:val="none" w:sz="0" w:space="0" w:color="auto" w:frame="1"/>
        </w:rPr>
        <w:t xml:space="preserve">, που εκδόθηκε επί προδικαστικού ερωτήματος που παραπέμφθηκε </w:t>
      </w:r>
      <w:proofErr w:type="spellStart"/>
      <w:r>
        <w:rPr>
          <w:rFonts w:ascii="inherit" w:hAnsi="inherit"/>
          <w:color w:val="242424"/>
          <w:sz w:val="28"/>
          <w:szCs w:val="28"/>
          <w:bdr w:val="none" w:sz="0" w:space="0" w:color="auto" w:frame="1"/>
        </w:rPr>
        <w:t>ενώπιόν</w:t>
      </w:r>
      <w:proofErr w:type="spellEnd"/>
      <w:r>
        <w:rPr>
          <w:rFonts w:ascii="inherit" w:hAnsi="inherit"/>
          <w:color w:val="242424"/>
          <w:sz w:val="28"/>
          <w:szCs w:val="28"/>
          <w:bdr w:val="none" w:sz="0" w:space="0" w:color="auto" w:frame="1"/>
        </w:rPr>
        <w:t xml:space="preserve"> της με την 277/2019 απόφαση του ΙΙΙ Τμήματος στο πλαίσιο εκδίκασης έφεσης στρατιωτικής συνταξιούχου, η οποία ζήτησε να ακυρωθεί η πράξη </w:t>
      </w:r>
      <w:r>
        <w:rPr>
          <w:rFonts w:ascii="inherit" w:hAnsi="inherit"/>
          <w:b/>
          <w:bCs/>
          <w:color w:val="242424"/>
          <w:sz w:val="28"/>
          <w:szCs w:val="28"/>
          <w:u w:val="single"/>
          <w:bdr w:val="none" w:sz="0" w:space="0" w:color="auto" w:frame="1"/>
        </w:rPr>
        <w:t>με την οποία της κανονίσθηκε σύνταξη με βάση τις διατάξεις του ν. 4387/2016</w:t>
      </w:r>
      <w:r>
        <w:rPr>
          <w:rFonts w:ascii="inherit" w:hAnsi="inherit"/>
          <w:color w:val="242424"/>
          <w:sz w:val="28"/>
          <w:szCs w:val="28"/>
          <w:bdr w:val="none" w:sz="0" w:space="0" w:color="auto" w:frame="1"/>
        </w:rPr>
        <w:t> από 1.1.2017,  μεταξύ άλλων έγινε δεκτή  η   εύλογη αναλογία που πρέπει να υφίσταται  μεταξύ αποδοχών ενεργείας και σύνταξης, που για τους χαμηλούς μισθούς πρέπει να είναι </w:t>
      </w:r>
      <w:r>
        <w:rPr>
          <w:rFonts w:ascii="inherit" w:hAnsi="inherit"/>
          <w:b/>
          <w:bCs/>
          <w:color w:val="242424"/>
          <w:sz w:val="28"/>
          <w:szCs w:val="28"/>
          <w:bdr w:val="none" w:sz="0" w:space="0" w:color="auto" w:frame="1"/>
        </w:rPr>
        <w:t>«όσο το δυνατόν εγγύτερα»,</w:t>
      </w:r>
      <w:r>
        <w:rPr>
          <w:rFonts w:ascii="inherit" w:hAnsi="inherit"/>
          <w:color w:val="242424"/>
          <w:sz w:val="28"/>
          <w:szCs w:val="28"/>
          <w:bdr w:val="none" w:sz="0" w:space="0" w:color="auto" w:frame="1"/>
        </w:rPr>
        <w:t> για τους μέσους </w:t>
      </w:r>
      <w:r>
        <w:rPr>
          <w:rFonts w:ascii="inherit" w:hAnsi="inherit"/>
          <w:b/>
          <w:bCs/>
          <w:color w:val="242424"/>
          <w:sz w:val="28"/>
          <w:szCs w:val="28"/>
          <w:bdr w:val="none" w:sz="0" w:space="0" w:color="auto" w:frame="1"/>
        </w:rPr>
        <w:t>«να μην απομακρύνονται αισθητά»</w:t>
      </w:r>
      <w:r>
        <w:rPr>
          <w:rFonts w:ascii="inherit" w:hAnsi="inherit"/>
          <w:color w:val="242424"/>
          <w:sz w:val="28"/>
          <w:szCs w:val="28"/>
          <w:bdr w:val="none" w:sz="0" w:space="0" w:color="auto" w:frame="1"/>
        </w:rPr>
        <w:t> και για τους υψηλούς μισθούς </w:t>
      </w:r>
      <w:r>
        <w:rPr>
          <w:rFonts w:ascii="inherit" w:hAnsi="inherit"/>
          <w:b/>
          <w:bCs/>
          <w:color w:val="242424"/>
          <w:sz w:val="28"/>
          <w:szCs w:val="28"/>
          <w:bdr w:val="none" w:sz="0" w:space="0" w:color="auto" w:frame="1"/>
        </w:rPr>
        <w:t>«να μη στοιχειοθετούν ανατροπή του επιπέδου ζωής».</w:t>
      </w:r>
    </w:p>
    <w:p w14:paraId="134390FF"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Ειδικότερα και σύμφωνα με την</w:t>
      </w:r>
      <w:r>
        <w:rPr>
          <w:rFonts w:ascii="inherit" w:hAnsi="inherit"/>
          <w:b/>
          <w:bCs/>
          <w:color w:val="242424"/>
          <w:sz w:val="28"/>
          <w:szCs w:val="28"/>
          <w:u w:val="single"/>
          <w:bdr w:val="none" w:sz="0" w:space="0" w:color="auto" w:frame="1"/>
        </w:rPr>
        <w:t> ανωτέρω Απόφαση 0695/2024, έγινε δεκτό ότι:</w:t>
      </w:r>
    </w:p>
    <w:p w14:paraId="221E3F23"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b/>
          <w:bCs/>
          <w:color w:val="242424"/>
          <w:sz w:val="28"/>
          <w:szCs w:val="28"/>
          <w:bdr w:val="none" w:sz="0" w:space="0" w:color="auto" w:frame="1"/>
        </w:rPr>
        <w:t>«Σύνταξη υπολειπόμενη των συντάξιμων αποδοχών ενεργείας τους,  κατά το χρόνο εξόδου τους από την υπηρεσία κατά ποσοστό ανώτερο του 40% συνεπάγεται, πράγματι, «ανατροπή του επιπέδου ζωής» που είχαν εξασφαλίσει στην ενέργεια, και, ως εκ τούτου, ανατροπή της συνταγματικώς επιβαλλόμενης αναλογίας των συντάξεων και των αποδοχών ενεργείας τους.</w:t>
      </w:r>
    </w:p>
    <w:p w14:paraId="7D68D38A"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Συνεπώς, το αριθμητικό ποσοστό αναλογίας μεταξύ σύνταξης και συντάξιμων αποδοχών ενεργείας για την ανωτέρω κατηγορία συνταξιούχων, πέραν του οποίου, κατά τρόπο κατάδηλο, η αναλογία παύει να είναι εύλογη, πρέπει να προσδιοριστεί σε 60%.»</w:t>
      </w:r>
    </w:p>
    <w:p w14:paraId="39884D52"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u w:val="single"/>
          <w:bdr w:val="none" w:sz="0" w:space="0" w:color="auto" w:frame="1"/>
        </w:rPr>
        <w:t>Επειδή η ανωτέρω Απόφαση μπορεί να τύχει ανάλογης εφαρμογής για όλους τους συνταξιούχους και ειδικά τους αποστράτους των Ε.Δ και των Σ.Α, </w:t>
      </w:r>
      <w:r>
        <w:rPr>
          <w:rFonts w:ascii="inherit" w:hAnsi="inherit"/>
          <w:color w:val="242424"/>
          <w:sz w:val="28"/>
          <w:szCs w:val="28"/>
          <w:bdr w:val="none" w:sz="0" w:space="0" w:color="auto" w:frame="1"/>
        </w:rPr>
        <w:t> </w:t>
      </w:r>
      <w:r>
        <w:rPr>
          <w:rFonts w:ascii="inherit" w:hAnsi="inherit"/>
          <w:b/>
          <w:bCs/>
          <w:color w:val="242424"/>
          <w:sz w:val="28"/>
          <w:szCs w:val="28"/>
          <w:u w:val="single"/>
          <w:bdr w:val="none" w:sz="0" w:space="0" w:color="auto" w:frame="1"/>
        </w:rPr>
        <w:t>προτείνεται</w:t>
      </w:r>
      <w:r>
        <w:rPr>
          <w:rFonts w:ascii="inherit" w:hAnsi="inherit"/>
          <w:color w:val="242424"/>
          <w:sz w:val="28"/>
          <w:szCs w:val="28"/>
          <w:bdr w:val="none" w:sz="0" w:space="0" w:color="auto" w:frame="1"/>
        </w:rPr>
        <w:t> ανεπιφύλακτα η συμμετοχή στην  </w:t>
      </w:r>
      <w:r>
        <w:rPr>
          <w:rFonts w:ascii="inherit" w:hAnsi="inherit"/>
          <w:b/>
          <w:bCs/>
          <w:color w:val="242424"/>
          <w:sz w:val="28"/>
          <w:szCs w:val="28"/>
          <w:bdr w:val="none" w:sz="0" w:space="0" w:color="auto" w:frame="1"/>
        </w:rPr>
        <w:t>ΑΜΕΣΗ κατάθεση ομαδικών αγωγών</w:t>
      </w:r>
      <w:r>
        <w:rPr>
          <w:rFonts w:ascii="inherit" w:hAnsi="inherit"/>
          <w:color w:val="242424"/>
          <w:sz w:val="28"/>
          <w:szCs w:val="28"/>
          <w:bdr w:val="none" w:sz="0" w:space="0" w:color="auto" w:frame="1"/>
        </w:rPr>
        <w:t>,  από κάθε συνταξιούχο-απόστρατο εφόσον πληροί τις προϋποθέσεις και ειδικότερα εφόσον  η σημερινή </w:t>
      </w:r>
      <w:r>
        <w:rPr>
          <w:rFonts w:ascii="inherit" w:hAnsi="inherit"/>
          <w:b/>
          <w:bCs/>
          <w:color w:val="242424"/>
          <w:sz w:val="28"/>
          <w:szCs w:val="28"/>
          <w:bdr w:val="none" w:sz="0" w:space="0" w:color="auto" w:frame="1"/>
        </w:rPr>
        <w:t>σύνταξή του,  αλλά  και το παρελθόν </w:t>
      </w:r>
      <w:r>
        <w:rPr>
          <w:rFonts w:ascii="inherit" w:hAnsi="inherit"/>
          <w:b/>
          <w:bCs/>
          <w:color w:val="242424"/>
          <w:sz w:val="28"/>
          <w:szCs w:val="28"/>
          <w:u w:val="single"/>
          <w:bdr w:val="none" w:sz="0" w:space="0" w:color="auto" w:frame="1"/>
        </w:rPr>
        <w:t>5ετές διάστημα</w:t>
      </w:r>
      <w:r>
        <w:rPr>
          <w:rFonts w:ascii="inherit" w:hAnsi="inherit"/>
          <w:b/>
          <w:bCs/>
          <w:color w:val="242424"/>
          <w:sz w:val="28"/>
          <w:szCs w:val="28"/>
          <w:bdr w:val="none" w:sz="0" w:space="0" w:color="auto" w:frame="1"/>
        </w:rPr>
        <w:t>  ,  </w:t>
      </w:r>
      <w:r>
        <w:rPr>
          <w:rFonts w:ascii="inherit" w:hAnsi="inherit"/>
          <w:color w:val="242424"/>
          <w:sz w:val="28"/>
          <w:szCs w:val="28"/>
          <w:bdr w:val="none" w:sz="0" w:space="0" w:color="auto" w:frame="1"/>
        </w:rPr>
        <w:t> </w:t>
      </w:r>
      <w:r>
        <w:rPr>
          <w:rFonts w:ascii="inherit" w:hAnsi="inherit"/>
          <w:b/>
          <w:bCs/>
          <w:color w:val="242424"/>
          <w:sz w:val="28"/>
          <w:szCs w:val="28"/>
          <w:bdr w:val="none" w:sz="0" w:space="0" w:color="auto" w:frame="1"/>
        </w:rPr>
        <w:t> υπολείπεται  των τελευταίων  αποδοχών ενεργείας του , ήτοι   κατά το χρόνο εξόδου του από την υπηρεσία,  κατά ποσοστό ανώτερο του 40%</w:t>
      </w:r>
      <w:r>
        <w:rPr>
          <w:rFonts w:ascii="inherit" w:hAnsi="inherit"/>
          <w:color w:val="242424"/>
          <w:sz w:val="28"/>
          <w:szCs w:val="28"/>
          <w:bdr w:val="none" w:sz="0" w:space="0" w:color="auto" w:frame="1"/>
        </w:rPr>
        <w:t>, με αίτημα  την καταβολή αναδρομικά,  της υλικής ζημίας  που υπέστη ΈΚΑΣΤΟΣ  και  συγκεκριμένα την τελευταία πενταετία, ήτοι  από τον  μήνα  …………….. 2020 έως και ……………..2025(ΣΗΜΕΡΑ).</w:t>
      </w:r>
    </w:p>
    <w:p w14:paraId="3D0B03C1"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6A9BC918"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lastRenderedPageBreak/>
        <w:t> </w:t>
      </w:r>
    </w:p>
    <w:p w14:paraId="757E9095"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bdr w:val="none" w:sz="0" w:space="0" w:color="auto" w:frame="1"/>
        </w:rPr>
        <w:t>Τέλος</w:t>
      </w:r>
      <w:r>
        <w:rPr>
          <w:rFonts w:ascii="inherit" w:hAnsi="inherit"/>
          <w:color w:val="242424"/>
          <w:sz w:val="28"/>
          <w:szCs w:val="28"/>
          <w:bdr w:val="none" w:sz="0" w:space="0" w:color="auto" w:frame="1"/>
        </w:rPr>
        <w:t>:</w:t>
      </w:r>
    </w:p>
    <w:p w14:paraId="137D8F6E"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b/>
          <w:bCs/>
          <w:color w:val="242424"/>
          <w:sz w:val="28"/>
          <w:szCs w:val="28"/>
          <w:bdr w:val="none" w:sz="0" w:space="0" w:color="auto" w:frame="1"/>
        </w:rPr>
        <w:t> </w:t>
      </w:r>
      <w:r>
        <w:rPr>
          <w:rFonts w:ascii="inherit" w:hAnsi="inherit"/>
          <w:color w:val="242424"/>
          <w:sz w:val="28"/>
          <w:szCs w:val="28"/>
          <w:bdr w:val="none" w:sz="0" w:space="0" w:color="auto" w:frame="1"/>
        </w:rPr>
        <w:t>Επειδή  για να αποκατασταθεί, η κάθε αντισυνταγματική μείωση ή η μη αναδρομική καταβολή των δικαιούμενων υπολειπόμενων  αποδοχών, έως να φθάσει την </w:t>
      </w:r>
      <w:r>
        <w:rPr>
          <w:rFonts w:ascii="inherit" w:hAnsi="inherit"/>
          <w:b/>
          <w:bCs/>
          <w:color w:val="242424"/>
          <w:sz w:val="28"/>
          <w:szCs w:val="28"/>
          <w:u w:val="single"/>
          <w:bdr w:val="none" w:sz="0" w:space="0" w:color="auto" w:frame="1"/>
        </w:rPr>
        <w:t>βάση του 60% , εύλογη αναλογία</w:t>
      </w:r>
      <w:r>
        <w:rPr>
          <w:rFonts w:ascii="inherit" w:hAnsi="inherit"/>
          <w:color w:val="242424"/>
          <w:sz w:val="28"/>
          <w:szCs w:val="28"/>
          <w:bdr w:val="none" w:sz="0" w:space="0" w:color="auto" w:frame="1"/>
        </w:rPr>
        <w:t>,  </w:t>
      </w:r>
      <w:r>
        <w:rPr>
          <w:rFonts w:ascii="inherit" w:hAnsi="inherit"/>
          <w:b/>
          <w:bCs/>
          <w:color w:val="242424"/>
          <w:sz w:val="28"/>
          <w:szCs w:val="28"/>
          <w:bdr w:val="none" w:sz="0" w:space="0" w:color="auto" w:frame="1"/>
        </w:rPr>
        <w:t>των πολιτικών συνταξιούχων αλλά   και των αποστράτων των ΕΔ και των ΣΑ, </w:t>
      </w:r>
      <w:r>
        <w:rPr>
          <w:rFonts w:ascii="inherit" w:hAnsi="inherit"/>
          <w:color w:val="242424"/>
          <w:sz w:val="28"/>
          <w:szCs w:val="28"/>
          <w:bdr w:val="none" w:sz="0" w:space="0" w:color="auto" w:frame="1"/>
        </w:rPr>
        <w:t>  πρέπει να ασκηθούν αγωγές κατά του:</w:t>
      </w:r>
    </w:p>
    <w:p w14:paraId="52F426A2"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1) του Ελληνικού Δημοσίου,   και</w:t>
      </w:r>
    </w:p>
    <w:p w14:paraId="7B7AED1D"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2) του Νομικού Προσώπου Δημοσίου Δικαίου με την επωνυμία: «Ηλεκτρονικός Εθνικός Φορέας Κοινωνικής Ασφάλισης» (e-Ε.Φ.Κ.Α.),  από καθένα από τους ενδιαφερόμενους (έστω και σε ομαδική βάση, έως 50 κατά δικόγραφο, αλλά πάντως με συγκεκριμένη αναφορά ονομάτων και αιτούμενων ποσών), προκειμένου να αναγκασθούν να  καταβάλουν αυτά τα ποσά.</w:t>
      </w:r>
    </w:p>
    <w:p w14:paraId="35E770B0"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Σκόπιμο μάλιστα είναι οι σχετικές αγωγές να κατατεθούν το συντομότερο    δυνατό,  αφενός γιατί κάθε μήνα που καθυστερεί κάποιος να  καταθέσει την αγωγή του παραγράφεται και το αντίστοιχο μηνιαίο δικαίωμά του πέραν της πενταετίας,  αφετέρου δε  για να τρέχουν και οι σχετικοί τόκοι επιδικίας , ώστε  εν τέλει να μη χαθεί ούτε ένα ευρώ.</w:t>
      </w:r>
    </w:p>
    <w:p w14:paraId="0ADAF339"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Για όσους επιθυμούν να συμμετάσχουν σε κάποια ομαδική αγωγή,   από το δικηγορικό γραφείο μας, απαιτούνται  κατά περίπτωση τα κάτωθι δικαιολογητικά:</w:t>
      </w:r>
    </w:p>
    <w:p w14:paraId="0CB178AC"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α)Εξουσιοδότηση, θεωρημένη για το γνήσιο της υπογραφής.</w:t>
      </w:r>
    </w:p>
    <w:p w14:paraId="0F6F2359"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β)Συμφωνητικό Εργολαβικό Δίκης, εις ΤΡΙΠΛΟΥΝ, θεωρημένα για το γνήσιο της υπογραφής.</w:t>
      </w:r>
    </w:p>
    <w:p w14:paraId="35ABBE09"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γ) (60)  ενημερωτικά συνταξιοδοτικά  σημειώματα, κατά μήνα  και κατ’ έτος των πέντε τελευταίων ετών, ήτοι από μήνα ……………….  2020 έως και μήνα ……………2025, τα οποία εκδίδονται πλέον μέσω </w:t>
      </w:r>
      <w:r>
        <w:rPr>
          <w:rFonts w:ascii="inherit" w:hAnsi="inherit"/>
          <w:color w:val="242424"/>
          <w:sz w:val="28"/>
          <w:szCs w:val="28"/>
          <w:bdr w:val="none" w:sz="0" w:space="0" w:color="auto" w:frame="1"/>
          <w:lang w:val="en-US"/>
        </w:rPr>
        <w:t>TAXIS NET</w:t>
      </w:r>
      <w:r>
        <w:rPr>
          <w:rFonts w:ascii="inherit" w:hAnsi="inherit"/>
          <w:color w:val="242424"/>
          <w:sz w:val="28"/>
          <w:szCs w:val="28"/>
          <w:bdr w:val="none" w:sz="0" w:space="0" w:color="auto" w:frame="1"/>
        </w:rPr>
        <w:t>, σε ηλεκτρονική μορφή </w:t>
      </w:r>
      <w:r>
        <w:rPr>
          <w:rFonts w:ascii="inherit" w:hAnsi="inherit"/>
          <w:color w:val="242424"/>
          <w:sz w:val="28"/>
          <w:szCs w:val="28"/>
          <w:bdr w:val="none" w:sz="0" w:space="0" w:color="auto" w:frame="1"/>
          <w:lang w:val="en-US"/>
        </w:rPr>
        <w:t>PDF</w:t>
      </w:r>
      <w:r>
        <w:rPr>
          <w:rFonts w:ascii="inherit" w:hAnsi="inherit"/>
          <w:color w:val="242424"/>
          <w:sz w:val="28"/>
          <w:szCs w:val="28"/>
          <w:bdr w:val="none" w:sz="0" w:space="0" w:color="auto" w:frame="1"/>
        </w:rPr>
        <w:t>.</w:t>
      </w:r>
    </w:p>
    <w:p w14:paraId="18A63BA9"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 δ) Φ/ο Συνταξιοδοτικής Πράξης.</w:t>
      </w:r>
    </w:p>
    <w:p w14:paraId="3C4B7472"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ε) 12 Αναλυτικά σημειώματα πληρωμής, μισθοδοσία,  στην ενέργεια  κατά μήνα και συγκεντρωτικά τους 12 τελευταίους μήνες , το τελευταίο έτος πριν την  συνταξιοδότηση , συμπεριλαμβανομένων και  των δώρων Χριστουγέννων και Πάσχα και επιδομάτων διακοπών,  ήτοι 15 συνολικά, εφόσον ήσασταν στην ενέργεια πριν την περικοπή δώρων και επιδομάτων.</w:t>
      </w:r>
    </w:p>
    <w:p w14:paraId="35BF2024"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0040E00C"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u w:val="single"/>
          <w:bdr w:val="none" w:sz="0" w:space="0" w:color="auto" w:frame="1"/>
        </w:rPr>
        <w:t> </w:t>
      </w:r>
    </w:p>
    <w:p w14:paraId="53DFCD1A"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u w:val="single"/>
          <w:bdr w:val="none" w:sz="0" w:space="0" w:color="auto" w:frame="1"/>
        </w:rPr>
        <w:t>ΤΟ ΚΟΣΤΟΣ ΕΝΟΣ ΕΚΑΣΤΟΥ</w:t>
      </w:r>
    </w:p>
    <w:p w14:paraId="4BCC46BF"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76C2EF9D"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u w:val="single"/>
          <w:bdr w:val="none" w:sz="0" w:space="0" w:color="auto" w:frame="1"/>
        </w:rPr>
        <w:lastRenderedPageBreak/>
        <w:t>Α. Το κόστος της Αγωγής</w:t>
      </w:r>
    </w:p>
    <w:p w14:paraId="2F6F5F42"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5EA63F51"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Για κάθε ξεχωριστή αγωγή  </w:t>
      </w:r>
      <w:r>
        <w:rPr>
          <w:rFonts w:ascii="inherit" w:hAnsi="inherit"/>
          <w:b/>
          <w:bCs/>
          <w:color w:val="242424"/>
          <w:sz w:val="28"/>
          <w:szCs w:val="28"/>
          <w:u w:val="single"/>
          <w:bdr w:val="none" w:sz="0" w:space="0" w:color="auto" w:frame="1"/>
        </w:rPr>
        <w:t>τουλάχιστον 50 ατόμων</w:t>
      </w:r>
      <w:r>
        <w:rPr>
          <w:rFonts w:ascii="inherit" w:hAnsi="inherit"/>
          <w:color w:val="242424"/>
          <w:sz w:val="28"/>
          <w:szCs w:val="28"/>
          <w:bdr w:val="none" w:sz="0" w:space="0" w:color="auto" w:frame="1"/>
        </w:rPr>
        <w:t>, απαιτείται κατάθεση στον κάτωθι α</w:t>
      </w:r>
      <w:r>
        <w:rPr>
          <w:rFonts w:ascii="inherit" w:hAnsi="inherit"/>
          <w:b/>
          <w:bCs/>
          <w:color w:val="242424"/>
          <w:sz w:val="28"/>
          <w:szCs w:val="28"/>
          <w:bdr w:val="none" w:sz="0" w:space="0" w:color="auto" w:frame="1"/>
        </w:rPr>
        <w:t>ριθμό λογαριασμού</w:t>
      </w:r>
      <w:r>
        <w:rPr>
          <w:rFonts w:ascii="inherit" w:hAnsi="inherit"/>
          <w:color w:val="242424"/>
          <w:sz w:val="28"/>
          <w:szCs w:val="28"/>
          <w:bdr w:val="none" w:sz="0" w:space="0" w:color="auto" w:frame="1"/>
        </w:rPr>
        <w:t> </w:t>
      </w:r>
      <w:r>
        <w:rPr>
          <w:rFonts w:ascii="inherit" w:hAnsi="inherit"/>
          <w:b/>
          <w:bCs/>
          <w:color w:val="242424"/>
          <w:sz w:val="28"/>
          <w:szCs w:val="28"/>
          <w:bdr w:val="none" w:sz="0" w:space="0" w:color="auto" w:frame="1"/>
          <w:lang w:val="en-US"/>
        </w:rPr>
        <w:t>IBAN </w:t>
      </w:r>
      <w:r>
        <w:rPr>
          <w:rFonts w:ascii="inherit" w:hAnsi="inherit"/>
          <w:b/>
          <w:bCs/>
          <w:color w:val="242424"/>
          <w:sz w:val="28"/>
          <w:szCs w:val="28"/>
          <w:bdr w:val="none" w:sz="0" w:space="0" w:color="auto" w:frame="1"/>
        </w:rPr>
        <w:t>της </w:t>
      </w:r>
      <w:r>
        <w:rPr>
          <w:rFonts w:ascii="inherit" w:hAnsi="inherit"/>
          <w:b/>
          <w:bCs/>
          <w:color w:val="242424"/>
          <w:sz w:val="28"/>
          <w:szCs w:val="28"/>
          <w:bdr w:val="none" w:sz="0" w:space="0" w:color="auto" w:frame="1"/>
          <w:lang w:val="en-US"/>
        </w:rPr>
        <w:t>Alpha Bank</w:t>
      </w:r>
      <w:r>
        <w:rPr>
          <w:rFonts w:ascii="inherit" w:hAnsi="inherit"/>
          <w:b/>
          <w:bCs/>
          <w:color w:val="242424"/>
          <w:sz w:val="28"/>
          <w:szCs w:val="28"/>
          <w:bdr w:val="none" w:sz="0" w:space="0" w:color="auto" w:frame="1"/>
        </w:rPr>
        <w:t>:</w:t>
      </w:r>
    </w:p>
    <w:p w14:paraId="2AD7E630"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bdr w:val="none" w:sz="0" w:space="0" w:color="auto" w:frame="1"/>
        </w:rPr>
        <w:t> </w:t>
      </w:r>
      <w:r>
        <w:rPr>
          <w:rFonts w:ascii="inherit" w:hAnsi="inherit"/>
          <w:b/>
          <w:bCs/>
          <w:color w:val="242424"/>
          <w:sz w:val="28"/>
          <w:szCs w:val="28"/>
          <w:bdr w:val="none" w:sz="0" w:space="0" w:color="auto" w:frame="1"/>
          <w:lang w:val="en-US"/>
        </w:rPr>
        <w:t>GR</w:t>
      </w:r>
      <w:r>
        <w:rPr>
          <w:rFonts w:ascii="inherit" w:hAnsi="inherit"/>
          <w:b/>
          <w:bCs/>
          <w:color w:val="242424"/>
          <w:sz w:val="28"/>
          <w:szCs w:val="28"/>
          <w:bdr w:val="none" w:sz="0" w:space="0" w:color="auto" w:frame="1"/>
        </w:rPr>
        <w:t> 660 140 1030 1030 023 2000 85 31   </w:t>
      </w:r>
      <w:r>
        <w:rPr>
          <w:rFonts w:ascii="inherit" w:hAnsi="inherit"/>
          <w:color w:val="242424"/>
          <w:sz w:val="28"/>
          <w:szCs w:val="28"/>
          <w:bdr w:val="none" w:sz="0" w:space="0" w:color="auto" w:frame="1"/>
        </w:rPr>
        <w:t>με </w:t>
      </w:r>
      <w:r>
        <w:rPr>
          <w:rFonts w:ascii="inherit" w:hAnsi="inherit"/>
          <w:b/>
          <w:bCs/>
          <w:color w:val="242424"/>
          <w:sz w:val="28"/>
          <w:szCs w:val="28"/>
          <w:bdr w:val="none" w:sz="0" w:space="0" w:color="auto" w:frame="1"/>
        </w:rPr>
        <w:t>δικαιούχο τον</w:t>
      </w:r>
      <w:r>
        <w:rPr>
          <w:rFonts w:ascii="inherit" w:hAnsi="inherit"/>
          <w:color w:val="242424"/>
          <w:sz w:val="28"/>
          <w:szCs w:val="28"/>
          <w:bdr w:val="none" w:sz="0" w:space="0" w:color="auto" w:frame="1"/>
        </w:rPr>
        <w:t> </w:t>
      </w:r>
      <w:proofErr w:type="spellStart"/>
      <w:r>
        <w:rPr>
          <w:rFonts w:ascii="inherit" w:hAnsi="inherit"/>
          <w:b/>
          <w:bCs/>
          <w:color w:val="242424"/>
          <w:sz w:val="28"/>
          <w:szCs w:val="28"/>
          <w:bdr w:val="none" w:sz="0" w:space="0" w:color="auto" w:frame="1"/>
        </w:rPr>
        <w:t>Καλογιαννάκη</w:t>
      </w:r>
      <w:proofErr w:type="spellEnd"/>
      <w:r>
        <w:rPr>
          <w:rFonts w:ascii="inherit" w:hAnsi="inherit"/>
          <w:b/>
          <w:bCs/>
          <w:color w:val="242424"/>
          <w:sz w:val="28"/>
          <w:szCs w:val="28"/>
          <w:bdr w:val="none" w:sz="0" w:space="0" w:color="auto" w:frame="1"/>
        </w:rPr>
        <w:t xml:space="preserve"> Νικήτα του Ιωάννη.</w:t>
      </w:r>
    </w:p>
    <w:p w14:paraId="37A67829"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085C83A1"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bdr w:val="none" w:sz="0" w:space="0" w:color="auto" w:frame="1"/>
        </w:rPr>
        <w:t>1.</w:t>
      </w:r>
      <w:r>
        <w:rPr>
          <w:rFonts w:ascii="inherit" w:hAnsi="inherit"/>
          <w:color w:val="242424"/>
          <w:sz w:val="28"/>
          <w:szCs w:val="28"/>
          <w:bdr w:val="none" w:sz="0" w:space="0" w:color="auto" w:frame="1"/>
        </w:rPr>
        <w:t> 40 ευρώ (40 €) Χ 50 άτομα , για τα  βασικά έξοδα ως: σύνταξη δικογράφων, ένσημα, επιδόσεις.</w:t>
      </w:r>
    </w:p>
    <w:p w14:paraId="60327CF2"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2. Η αμοιβή του πληρεξούσιου δικηγόρου, ανέρχεται στο 5%, επί του ποσού που  θα επιδικαστεί.</w:t>
      </w:r>
    </w:p>
    <w:p w14:paraId="0BF0385E"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19AF2992"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6FDA7B16"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Μετά τιμής</w:t>
      </w:r>
    </w:p>
    <w:p w14:paraId="2BB0EBE9"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 </w:t>
      </w:r>
    </w:p>
    <w:p w14:paraId="3D57194B"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 </w:t>
      </w:r>
    </w:p>
    <w:p w14:paraId="51722F4E"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 xml:space="preserve">Νικήτας Ι. </w:t>
      </w:r>
      <w:proofErr w:type="spellStart"/>
      <w:r>
        <w:rPr>
          <w:rFonts w:ascii="inherit" w:hAnsi="inherit"/>
          <w:b/>
          <w:bCs/>
          <w:color w:val="242424"/>
          <w:sz w:val="28"/>
          <w:szCs w:val="28"/>
          <w:bdr w:val="none" w:sz="0" w:space="0" w:color="auto" w:frame="1"/>
        </w:rPr>
        <w:t>Καλογιαννάκης</w:t>
      </w:r>
      <w:proofErr w:type="spellEnd"/>
    </w:p>
    <w:p w14:paraId="248DB41B"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Δικηγόρος Αθηνών</w:t>
      </w:r>
    </w:p>
    <w:p w14:paraId="1E685C6B" w14:textId="77777777" w:rsidR="00F44F7F" w:rsidRDefault="00F44F7F"/>
    <w:p w14:paraId="52930A38" w14:textId="77777777" w:rsidR="005E75EA" w:rsidRDefault="005E75EA"/>
    <w:p w14:paraId="73D6F11B" w14:textId="77777777" w:rsidR="005E75EA" w:rsidRDefault="005E75EA"/>
    <w:p w14:paraId="66CE86D7" w14:textId="77777777" w:rsidR="005E75EA" w:rsidRDefault="005E75EA"/>
    <w:p w14:paraId="5958F3FC" w14:textId="77777777" w:rsidR="005E75EA" w:rsidRDefault="005E75EA"/>
    <w:p w14:paraId="226BB4B6" w14:textId="77777777" w:rsidR="005E75EA" w:rsidRDefault="005E75EA"/>
    <w:p w14:paraId="41D65691" w14:textId="77777777" w:rsidR="005E75EA" w:rsidRDefault="005E75EA"/>
    <w:p w14:paraId="3172C37F" w14:textId="77777777" w:rsidR="005E75EA" w:rsidRDefault="005E75EA"/>
    <w:p w14:paraId="3A8FC862" w14:textId="77777777" w:rsidR="005E75EA" w:rsidRDefault="005E75EA"/>
    <w:p w14:paraId="615D0C1D" w14:textId="77777777" w:rsidR="005E75EA" w:rsidRDefault="005E75EA"/>
    <w:p w14:paraId="1706DB29" w14:textId="77777777" w:rsidR="005E75EA" w:rsidRDefault="005E75EA"/>
    <w:p w14:paraId="47424B9B" w14:textId="77777777" w:rsidR="005E75EA" w:rsidRDefault="005E75EA"/>
    <w:p w14:paraId="29E83D9E" w14:textId="77777777" w:rsidR="005E75EA" w:rsidRDefault="005E75EA"/>
    <w:p w14:paraId="421F2D55" w14:textId="77777777" w:rsidR="005E75EA" w:rsidRDefault="005E75EA"/>
    <w:p w14:paraId="42AD2908" w14:textId="77777777" w:rsidR="005E75EA" w:rsidRDefault="005E75EA"/>
    <w:p w14:paraId="4D06C0E7" w14:textId="77777777" w:rsidR="005E75EA" w:rsidRDefault="005E75EA"/>
    <w:p w14:paraId="3F2447DF" w14:textId="77777777" w:rsidR="005E75EA" w:rsidRDefault="005E75EA"/>
    <w:p w14:paraId="2E0F5D5D"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u w:val="single"/>
          <w:bdr w:val="none" w:sz="0" w:space="0" w:color="auto" w:frame="1"/>
        </w:rPr>
        <w:lastRenderedPageBreak/>
        <w:t>Ε Ξ Ο Υ Σ Ι Ο Δ Ο Τ Η Σ Η</w:t>
      </w:r>
    </w:p>
    <w:p w14:paraId="1E7D9121"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u w:val="single"/>
          <w:bdr w:val="none" w:sz="0" w:space="0" w:color="auto" w:frame="1"/>
        </w:rPr>
        <w:t> </w:t>
      </w:r>
    </w:p>
    <w:p w14:paraId="52355862"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color w:val="242424"/>
          <w:sz w:val="28"/>
          <w:szCs w:val="28"/>
          <w:bdr w:val="none" w:sz="0" w:space="0" w:color="auto" w:frame="1"/>
        </w:rPr>
        <w:t>(Κατάθεσης Αγωγής,  στην περίπτωση απόκλισης της κύριας  σύνταξης από τις αποδοχές ενεργείας άνω του 40%,  ήτοι  η  προ πενταετίας έως και σήμερα  σύνταξη/μήνα και ετησίως   να υπολείπεται του ποσοστού των  60%, επί των τελευταίων αποδοχών ενεργείας)</w:t>
      </w:r>
    </w:p>
    <w:p w14:paraId="638C86AF"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color w:val="242424"/>
          <w:sz w:val="28"/>
          <w:szCs w:val="28"/>
          <w:bdr w:val="none" w:sz="0" w:space="0" w:color="auto" w:frame="1"/>
        </w:rPr>
        <w:t> </w:t>
      </w:r>
    </w:p>
    <w:p w14:paraId="2117D4AC"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color w:val="242424"/>
          <w:sz w:val="28"/>
          <w:szCs w:val="28"/>
          <w:bdr w:val="none" w:sz="0" w:space="0" w:color="auto" w:frame="1"/>
        </w:rPr>
        <w:t> </w:t>
      </w:r>
    </w:p>
    <w:p w14:paraId="2A468FF2"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Ο, Η  κάτωθι υπογεγραμμένος, -η</w:t>
      </w:r>
    </w:p>
    <w:p w14:paraId="700CF900"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3CB956C8"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Όνομα: ..................................</w:t>
      </w:r>
    </w:p>
    <w:p w14:paraId="2D431225"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Επώνυμο: ..............................</w:t>
      </w:r>
    </w:p>
    <w:p w14:paraId="011BE6F8"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Πατρώνυμο:</w:t>
      </w:r>
    </w:p>
    <w:p w14:paraId="26785D2F"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Βαθμός αποστρατείας:....................................................ε.α</w:t>
      </w:r>
    </w:p>
    <w:p w14:paraId="729BAA8A"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Βαθμός  αποδοχών Συνταξιοδότησης:..................................................</w:t>
      </w:r>
    </w:p>
    <w:p w14:paraId="58EA6D00"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Αριθμός Συνταξιοδοτικού Μητρώου ΓΛΚ: </w:t>
      </w:r>
    </w:p>
    <w:p w14:paraId="34647AC8"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0DC72612"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lang w:val="en-US"/>
        </w:rPr>
        <w:t>K</w:t>
      </w:r>
      <w:proofErr w:type="gramStart"/>
      <w:r>
        <w:rPr>
          <w:rFonts w:ascii="inherit" w:hAnsi="inherit"/>
          <w:color w:val="242424"/>
          <w:sz w:val="28"/>
          <w:szCs w:val="28"/>
          <w:bdr w:val="none" w:sz="0" w:space="0" w:color="auto" w:frame="1"/>
        </w:rPr>
        <w:t>άτοικος:…</w:t>
      </w:r>
      <w:proofErr w:type="gramEnd"/>
      <w:r>
        <w:rPr>
          <w:rFonts w:ascii="inherit" w:hAnsi="inherit"/>
          <w:color w:val="242424"/>
          <w:sz w:val="28"/>
          <w:szCs w:val="28"/>
          <w:bdr w:val="none" w:sz="0" w:space="0" w:color="auto" w:frame="1"/>
        </w:rPr>
        <w:t>………………………….………………………οδός………………………………………………………………………αριθμός……… ΤΚ: ...................</w:t>
      </w:r>
    </w:p>
    <w:p w14:paraId="2C0C4B18"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ΑΔΤ……,…………………………που εκδόθηκε την……………………………από το………………………………… ……..…..……………ΑΦΜ…………………………………ΔΟΥ…………………………………………………</w:t>
      </w:r>
    </w:p>
    <w:p w14:paraId="6EA9A74A"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ΤΗΛ.-Σταθερό:…………………………………………………</w:t>
      </w:r>
    </w:p>
    <w:p w14:paraId="7D83BE56"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Κινητό:………….</w:t>
      </w:r>
    </w:p>
    <w:p w14:paraId="4229DE35"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5B3E5F8F"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u w:val="single"/>
          <w:bdr w:val="none" w:sz="0" w:space="0" w:color="auto" w:frame="1"/>
        </w:rPr>
        <w:t>ΕΞΟΥΣΙΟΔΟΤΩ</w:t>
      </w:r>
    </w:p>
    <w:p w14:paraId="02E4D5A8"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xml:space="preserve">τον Δικηγόρο  Αθηνών, </w:t>
      </w:r>
      <w:proofErr w:type="spellStart"/>
      <w:r>
        <w:rPr>
          <w:rFonts w:ascii="inherit" w:hAnsi="inherit"/>
          <w:color w:val="242424"/>
          <w:sz w:val="28"/>
          <w:szCs w:val="28"/>
          <w:bdr w:val="none" w:sz="0" w:space="0" w:color="auto" w:frame="1"/>
        </w:rPr>
        <w:t>κ.Καλογιαννάκη</w:t>
      </w:r>
      <w:proofErr w:type="spellEnd"/>
      <w:r>
        <w:rPr>
          <w:rFonts w:ascii="inherit" w:hAnsi="inherit"/>
          <w:color w:val="242424"/>
          <w:sz w:val="28"/>
          <w:szCs w:val="28"/>
          <w:bdr w:val="none" w:sz="0" w:space="0" w:color="auto" w:frame="1"/>
        </w:rPr>
        <w:t xml:space="preserve"> Νικήτα του Ιωάννη ( ΑΜ:  35527 ΔΣΑ), κάτοικο Αθηνών, οδός </w:t>
      </w:r>
      <w:proofErr w:type="spellStart"/>
      <w:r>
        <w:rPr>
          <w:rFonts w:ascii="inherit" w:hAnsi="inherit"/>
          <w:color w:val="242424"/>
          <w:sz w:val="28"/>
          <w:szCs w:val="28"/>
          <w:bdr w:val="none" w:sz="0" w:space="0" w:color="auto" w:frame="1"/>
        </w:rPr>
        <w:t>Θεμιστοκλέους</w:t>
      </w:r>
      <w:proofErr w:type="spellEnd"/>
      <w:r>
        <w:rPr>
          <w:rFonts w:ascii="inherit" w:hAnsi="inherit"/>
          <w:color w:val="242424"/>
          <w:sz w:val="28"/>
          <w:szCs w:val="28"/>
          <w:bdr w:val="none" w:sz="0" w:space="0" w:color="auto" w:frame="1"/>
        </w:rPr>
        <w:t xml:space="preserve">  33 και Σόλωνος, Αθήνα, Τ.Κ.10677, ως πληρεξούσιο και αντίκλητο:</w:t>
      </w:r>
    </w:p>
    <w:p w14:paraId="1FE5464E"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39C6E1A0"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1DCA85F4" w14:textId="77777777" w:rsidR="005E75EA" w:rsidRDefault="005E75EA" w:rsidP="005E75EA">
      <w:pPr>
        <w:pStyle w:val="Web"/>
        <w:shd w:val="clear" w:color="auto" w:fill="FFFFFF"/>
        <w:spacing w:before="0" w:beforeAutospacing="0" w:after="0" w:afterAutospacing="0"/>
        <w:textAlignment w:val="baseline"/>
        <w:rPr>
          <w:color w:val="242424"/>
        </w:rPr>
      </w:pPr>
      <w:r>
        <w:rPr>
          <w:rFonts w:ascii="inherit" w:hAnsi="inherit"/>
          <w:color w:val="242424"/>
          <w:sz w:val="28"/>
          <w:szCs w:val="28"/>
          <w:bdr w:val="none" w:sz="0" w:space="0" w:color="auto" w:frame="1"/>
        </w:rPr>
        <w:t>Για να καταθέσει κατ’ αρχήν, αντί εμού, ΑΓΩΓΗ ΑΠΟΖΗΜΙΩΣΗΣ  και στην συνέχεια να παρασταθεί </w:t>
      </w:r>
      <w:r>
        <w:rPr>
          <w:rFonts w:ascii="inherit" w:hAnsi="inherit"/>
          <w:color w:val="242424"/>
          <w:sz w:val="28"/>
          <w:szCs w:val="28"/>
          <w:bdr w:val="none" w:sz="0" w:space="0" w:color="auto" w:frame="1"/>
          <w:lang w:val="en-US"/>
        </w:rPr>
        <w:t> </w:t>
      </w:r>
      <w:r>
        <w:rPr>
          <w:rFonts w:ascii="inherit" w:hAnsi="inherit"/>
          <w:color w:val="242424"/>
          <w:sz w:val="28"/>
          <w:szCs w:val="28"/>
          <w:bdr w:val="none" w:sz="0" w:space="0" w:color="auto" w:frame="1"/>
        </w:rPr>
        <w:t>ενώπιον του αρμοδίου  Δικαστηρίου, καθώς και ενώπιον πάσης αρμόδιας αρχής, Διοικητικής ή Δικαστικής, και σε κάθε μετ’ αναβολή συζήτηση και να υποστηρίξει την παραδοχή </w:t>
      </w:r>
      <w:r>
        <w:rPr>
          <w:rFonts w:ascii="inherit" w:hAnsi="inherit"/>
          <w:color w:val="242424"/>
          <w:sz w:val="28"/>
          <w:szCs w:val="28"/>
          <w:bdr w:val="none" w:sz="0" w:space="0" w:color="auto" w:frame="1"/>
          <w:lang w:val="en-US"/>
        </w:rPr>
        <w:t> </w:t>
      </w:r>
      <w:r>
        <w:rPr>
          <w:rFonts w:ascii="inherit" w:hAnsi="inherit"/>
          <w:color w:val="242424"/>
          <w:sz w:val="28"/>
          <w:szCs w:val="28"/>
          <w:bdr w:val="none" w:sz="0" w:space="0" w:color="auto" w:frame="1"/>
        </w:rPr>
        <w:t>αυτής, κατά:</w:t>
      </w:r>
    </w:p>
    <w:p w14:paraId="7D819869" w14:textId="77777777" w:rsidR="005E75EA" w:rsidRDefault="005E75EA" w:rsidP="005E75EA">
      <w:pPr>
        <w:pStyle w:val="Web"/>
        <w:shd w:val="clear" w:color="auto" w:fill="FFFFFF"/>
        <w:spacing w:before="0" w:beforeAutospacing="0" w:after="0" w:afterAutospacing="0"/>
        <w:textAlignment w:val="baseline"/>
        <w:rPr>
          <w:color w:val="242424"/>
        </w:rPr>
      </w:pPr>
      <w:r>
        <w:rPr>
          <w:rFonts w:ascii="inherit" w:hAnsi="inherit"/>
          <w:color w:val="242424"/>
          <w:sz w:val="28"/>
          <w:szCs w:val="28"/>
          <w:bdr w:val="none" w:sz="0" w:space="0" w:color="auto" w:frame="1"/>
        </w:rPr>
        <w:t> 1) του Ελληνικού Δημοσίου,   και</w:t>
      </w:r>
    </w:p>
    <w:p w14:paraId="6FC0EBE1" w14:textId="77777777" w:rsidR="005E75EA" w:rsidRDefault="005E75EA" w:rsidP="005E75EA">
      <w:pPr>
        <w:pStyle w:val="Web"/>
        <w:shd w:val="clear" w:color="auto" w:fill="FFFFFF"/>
        <w:spacing w:before="0" w:beforeAutospacing="0" w:after="0" w:afterAutospacing="0"/>
        <w:textAlignment w:val="baseline"/>
        <w:rPr>
          <w:color w:val="242424"/>
        </w:rPr>
      </w:pPr>
      <w:r>
        <w:rPr>
          <w:rFonts w:ascii="inherit" w:hAnsi="inherit"/>
          <w:color w:val="242424"/>
          <w:sz w:val="28"/>
          <w:szCs w:val="28"/>
          <w:bdr w:val="none" w:sz="0" w:space="0" w:color="auto" w:frame="1"/>
        </w:rPr>
        <w:t>2) του Νομικού Προσώπου Δημοσίου Δικαίου με την επωνυμία «Ηλεκτρονικός Εθνικός Φορέας Κοινωνικής Ασφάλισης» (</w:t>
      </w:r>
      <w:r>
        <w:rPr>
          <w:rFonts w:ascii="inherit" w:hAnsi="inherit"/>
          <w:color w:val="242424"/>
          <w:sz w:val="28"/>
          <w:szCs w:val="28"/>
          <w:bdr w:val="none" w:sz="0" w:space="0" w:color="auto" w:frame="1"/>
          <w:lang w:val="en-US"/>
        </w:rPr>
        <w:t>e</w:t>
      </w:r>
      <w:r>
        <w:rPr>
          <w:rFonts w:ascii="inherit" w:hAnsi="inherit"/>
          <w:color w:val="242424"/>
          <w:sz w:val="28"/>
          <w:szCs w:val="28"/>
          <w:bdr w:val="none" w:sz="0" w:space="0" w:color="auto" w:frame="1"/>
        </w:rPr>
        <w:t>-Ε.Φ.Κ.Α.), </w:t>
      </w:r>
    </w:p>
    <w:p w14:paraId="5725FAC4" w14:textId="77777777" w:rsidR="005E75EA" w:rsidRDefault="005E75EA" w:rsidP="005E75EA">
      <w:pPr>
        <w:pStyle w:val="Web"/>
        <w:shd w:val="clear" w:color="auto" w:fill="FFFFFF"/>
        <w:spacing w:before="0" w:beforeAutospacing="0" w:after="0" w:afterAutospacing="0"/>
        <w:textAlignment w:val="baseline"/>
        <w:rPr>
          <w:color w:val="242424"/>
        </w:rPr>
      </w:pPr>
      <w:r>
        <w:rPr>
          <w:rFonts w:ascii="inherit" w:hAnsi="inherit"/>
          <w:color w:val="242424"/>
          <w:sz w:val="28"/>
          <w:szCs w:val="28"/>
          <w:bdr w:val="none" w:sz="0" w:space="0" w:color="auto" w:frame="1"/>
        </w:rPr>
        <w:lastRenderedPageBreak/>
        <w:t>ένεκεν  της απόκλισης της σύνταξής μου  από τις αποδοχές ενεργείας μου άνω του 40%,  δηλαδή ένεκεν του ότι    από πενταετίας έως και σήμερα   η κύρια σύνταξή μου υπολείπεται του ποσοστού 60%, επί των τελευταίων αποδοχών που ελάμβανα στην ενέργεια.</w:t>
      </w:r>
    </w:p>
    <w:p w14:paraId="67121DEC"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Η ανωτέρω απόκλιση προκύπτει από:</w:t>
      </w:r>
    </w:p>
    <w:p w14:paraId="3D12D614"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1. </w:t>
      </w:r>
      <w:proofErr w:type="gramStart"/>
      <w:r>
        <w:rPr>
          <w:rFonts w:ascii="inherit" w:hAnsi="inherit"/>
          <w:color w:val="242424"/>
          <w:sz w:val="28"/>
          <w:szCs w:val="28"/>
          <w:bdr w:val="none" w:sz="0" w:space="0" w:color="auto" w:frame="1"/>
          <w:lang w:val="en-US"/>
        </w:rPr>
        <w:t>To </w:t>
      </w:r>
      <w:r>
        <w:rPr>
          <w:rFonts w:ascii="inherit" w:hAnsi="inherit"/>
          <w:color w:val="242424"/>
          <w:sz w:val="28"/>
          <w:szCs w:val="28"/>
          <w:bdr w:val="none" w:sz="0" w:space="0" w:color="auto" w:frame="1"/>
        </w:rPr>
        <w:t> Φ</w:t>
      </w:r>
      <w:proofErr w:type="gramEnd"/>
      <w:r>
        <w:rPr>
          <w:rFonts w:ascii="inherit" w:hAnsi="inherit"/>
          <w:color w:val="242424"/>
          <w:sz w:val="28"/>
          <w:szCs w:val="28"/>
          <w:bdr w:val="none" w:sz="0" w:space="0" w:color="auto" w:frame="1"/>
        </w:rPr>
        <w:t xml:space="preserve">/ο Συνταξιοδοτικής μου Πράξης και την πράξη </w:t>
      </w:r>
      <w:proofErr w:type="spellStart"/>
      <w:r>
        <w:rPr>
          <w:rFonts w:ascii="inherit" w:hAnsi="inherit"/>
          <w:color w:val="242424"/>
          <w:sz w:val="28"/>
          <w:szCs w:val="28"/>
          <w:bdr w:val="none" w:sz="0" w:space="0" w:color="auto" w:frame="1"/>
        </w:rPr>
        <w:t>επανυπολογισμού</w:t>
      </w:r>
      <w:proofErr w:type="spellEnd"/>
      <w:r>
        <w:rPr>
          <w:rFonts w:ascii="inherit" w:hAnsi="inherit"/>
          <w:color w:val="242424"/>
          <w:sz w:val="28"/>
          <w:szCs w:val="28"/>
          <w:bdr w:val="none" w:sz="0" w:space="0" w:color="auto" w:frame="1"/>
        </w:rPr>
        <w:t xml:space="preserve"> της </w:t>
      </w:r>
      <w:proofErr w:type="gramStart"/>
      <w:r>
        <w:rPr>
          <w:rFonts w:ascii="inherit" w:hAnsi="inherit"/>
          <w:color w:val="242424"/>
          <w:sz w:val="28"/>
          <w:szCs w:val="28"/>
          <w:bdr w:val="none" w:sz="0" w:space="0" w:color="auto" w:frame="1"/>
        </w:rPr>
        <w:t>σύνταξης  του</w:t>
      </w:r>
      <w:proofErr w:type="gramEnd"/>
      <w:r>
        <w:rPr>
          <w:rFonts w:ascii="inherit" w:hAnsi="inherit"/>
          <w:color w:val="242424"/>
          <w:sz w:val="28"/>
          <w:szCs w:val="28"/>
          <w:bdr w:val="none" w:sz="0" w:space="0" w:color="auto" w:frame="1"/>
        </w:rPr>
        <w:t> </w:t>
      </w:r>
      <w:r>
        <w:rPr>
          <w:rFonts w:ascii="inherit" w:hAnsi="inherit"/>
          <w:color w:val="242424"/>
          <w:sz w:val="28"/>
          <w:szCs w:val="28"/>
          <w:bdr w:val="none" w:sz="0" w:space="0" w:color="auto" w:frame="1"/>
          <w:lang w:val="en-US"/>
        </w:rPr>
        <w:t>e</w:t>
      </w:r>
      <w:r>
        <w:rPr>
          <w:rFonts w:ascii="inherit" w:hAnsi="inherit"/>
          <w:color w:val="242424"/>
          <w:sz w:val="28"/>
          <w:szCs w:val="28"/>
          <w:bdr w:val="none" w:sz="0" w:space="0" w:color="auto" w:frame="1"/>
        </w:rPr>
        <w:t>-</w:t>
      </w:r>
      <w:r>
        <w:rPr>
          <w:rFonts w:ascii="inherit" w:hAnsi="inherit"/>
          <w:color w:val="242424"/>
          <w:sz w:val="28"/>
          <w:szCs w:val="28"/>
          <w:bdr w:val="none" w:sz="0" w:space="0" w:color="auto" w:frame="1"/>
          <w:lang w:val="en-US"/>
        </w:rPr>
        <w:t>E</w:t>
      </w:r>
      <w:r>
        <w:rPr>
          <w:rFonts w:ascii="inherit" w:hAnsi="inherit"/>
          <w:color w:val="242424"/>
          <w:sz w:val="28"/>
          <w:szCs w:val="28"/>
          <w:bdr w:val="none" w:sz="0" w:space="0" w:color="auto" w:frame="1"/>
        </w:rPr>
        <w:t>Φ</w:t>
      </w:r>
      <w:r>
        <w:rPr>
          <w:rFonts w:ascii="inherit" w:hAnsi="inherit"/>
          <w:color w:val="242424"/>
          <w:sz w:val="28"/>
          <w:szCs w:val="28"/>
          <w:bdr w:val="none" w:sz="0" w:space="0" w:color="auto" w:frame="1"/>
          <w:lang w:val="en-US"/>
        </w:rPr>
        <w:t>KA </w:t>
      </w:r>
      <w:r>
        <w:rPr>
          <w:rFonts w:ascii="inherit" w:hAnsi="inherit"/>
          <w:color w:val="242424"/>
          <w:sz w:val="28"/>
          <w:szCs w:val="28"/>
          <w:bdr w:val="none" w:sz="0" w:space="0" w:color="auto" w:frame="1"/>
        </w:rPr>
        <w:t>βάσει </w:t>
      </w:r>
      <w:r>
        <w:rPr>
          <w:color w:val="242424"/>
        </w:rPr>
        <w:t>ν. 4670/2020</w:t>
      </w:r>
      <w:r>
        <w:rPr>
          <w:rFonts w:ascii="inherit" w:hAnsi="inherit"/>
          <w:color w:val="242424"/>
          <w:sz w:val="28"/>
          <w:szCs w:val="28"/>
          <w:bdr w:val="none" w:sz="0" w:space="0" w:color="auto" w:frame="1"/>
        </w:rPr>
        <w:t>.</w:t>
      </w:r>
    </w:p>
    <w:p w14:paraId="16AB93F6"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2. Τα ενημερωτικά συνταξιοδοτικά σημειώματα αποδοχών μου </w:t>
      </w:r>
      <w:r>
        <w:rPr>
          <w:rFonts w:ascii="inherit" w:hAnsi="inherit"/>
          <w:b/>
          <w:bCs/>
          <w:color w:val="242424"/>
          <w:sz w:val="28"/>
          <w:szCs w:val="28"/>
          <w:bdr w:val="none" w:sz="0" w:space="0" w:color="auto" w:frame="1"/>
        </w:rPr>
        <w:t>, κατά μήνα  και κατ’ έτος,</w:t>
      </w:r>
      <w:r>
        <w:rPr>
          <w:rFonts w:ascii="inherit" w:hAnsi="inherit"/>
          <w:color w:val="242424"/>
          <w:sz w:val="28"/>
          <w:szCs w:val="28"/>
          <w:bdr w:val="none" w:sz="0" w:space="0" w:color="auto" w:frame="1"/>
        </w:rPr>
        <w:t xml:space="preserve"> στα οποία </w:t>
      </w:r>
      <w:proofErr w:type="spellStart"/>
      <w:r>
        <w:rPr>
          <w:rFonts w:ascii="inherit" w:hAnsi="inherit"/>
          <w:color w:val="242424"/>
          <w:sz w:val="28"/>
          <w:szCs w:val="28"/>
          <w:bdr w:val="none" w:sz="0" w:space="0" w:color="auto" w:frame="1"/>
        </w:rPr>
        <w:t>εμφαίνονται</w:t>
      </w:r>
      <w:proofErr w:type="spellEnd"/>
      <w:r>
        <w:rPr>
          <w:rFonts w:ascii="inherit" w:hAnsi="inherit"/>
          <w:color w:val="242424"/>
          <w:sz w:val="28"/>
          <w:szCs w:val="28"/>
          <w:bdr w:val="none" w:sz="0" w:space="0" w:color="auto" w:frame="1"/>
        </w:rPr>
        <w:t xml:space="preserve">  οι συντάξιμες αποδοχές μου, κύριας σύνταξής,   των πέντε τελευταίων ετών, 60 μηνιαία ενημερωτικά σημειώματα,  και 5 ετήσια,  ήτοι από μήνα ……………….  2020 έως και μήνα ……………2025, τα οποία εκδίδονται πλέον μέσω  </w:t>
      </w:r>
      <w:r>
        <w:rPr>
          <w:rFonts w:ascii="inherit" w:hAnsi="inherit"/>
          <w:color w:val="242424"/>
          <w:sz w:val="28"/>
          <w:szCs w:val="28"/>
          <w:bdr w:val="none" w:sz="0" w:space="0" w:color="auto" w:frame="1"/>
          <w:lang w:val="en-US"/>
        </w:rPr>
        <w:t>e</w:t>
      </w:r>
      <w:r>
        <w:rPr>
          <w:rFonts w:ascii="inherit" w:hAnsi="inherit"/>
          <w:color w:val="242424"/>
          <w:sz w:val="28"/>
          <w:szCs w:val="28"/>
          <w:bdr w:val="none" w:sz="0" w:space="0" w:color="auto" w:frame="1"/>
        </w:rPr>
        <w:t>-</w:t>
      </w:r>
      <w:r>
        <w:rPr>
          <w:rFonts w:ascii="inherit" w:hAnsi="inherit"/>
          <w:color w:val="242424"/>
          <w:sz w:val="28"/>
          <w:szCs w:val="28"/>
          <w:bdr w:val="none" w:sz="0" w:space="0" w:color="auto" w:frame="1"/>
          <w:lang w:val="en-US"/>
        </w:rPr>
        <w:t>EFKA</w:t>
      </w:r>
      <w:r>
        <w:rPr>
          <w:rFonts w:ascii="inherit" w:hAnsi="inherit"/>
          <w:color w:val="242424"/>
          <w:sz w:val="28"/>
          <w:szCs w:val="28"/>
          <w:bdr w:val="none" w:sz="0" w:space="0" w:color="auto" w:frame="1"/>
        </w:rPr>
        <w:t>.  </w:t>
      </w:r>
    </w:p>
    <w:p w14:paraId="4F57FDE9"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3.Τα αναλυτικά σημειώματα πληρωμής μου  στην ενέργεια, κατά μήνα και συγκεντρωτικά (ετήσια) τους 12 τελευταίους μήνες πριν την συνταξιοδότηση ,   συμπεριλαμβανομένων και  των δώρων Χριστουγέννων και Πάσχα και επιδομάτων διακοπών,   ήτοι 15 ενημερωτικά, εφόσον κάποιος ελάμβανε δώρα και επιδόματα στην ενέργεια.</w:t>
      </w:r>
    </w:p>
    <w:p w14:paraId="7DB4C0A9"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1A501E9D"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Επίσης όπως  παρέχοντας περαιτέρω σχετική ειδική εντολή και πληρεξουσιότητα σε άλλους τρίτους, να χειριστούν την υπόθεσή μου και ειδικότερα, όπως συντάξουν και καταθέσουν αιτήσεις, εφέσεις και παρασταθούν  ενώπιον του  αρμοδίου   Δικαστηρίου , καθώς και ενώπιον πάσας αρμόδιας αρχής, Διοικητικής ή Δικαστικής  και μέχρις τελεσιδικίας.</w:t>
      </w:r>
    </w:p>
    <w:p w14:paraId="0EB33365"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…………………………2025                          </w:t>
      </w:r>
    </w:p>
    <w:p w14:paraId="0BC772AD"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7D87072C"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Ο Εξουσιοδοτών                      </w:t>
      </w:r>
      <w:r>
        <w:rPr>
          <w:rFonts w:ascii="inherit" w:hAnsi="inherit"/>
          <w:b/>
          <w:bCs/>
          <w:color w:val="242424"/>
          <w:sz w:val="28"/>
          <w:szCs w:val="28"/>
          <w:bdr w:val="none" w:sz="0" w:space="0" w:color="auto" w:frame="1"/>
        </w:rPr>
        <w:t> </w:t>
      </w:r>
    </w:p>
    <w:p w14:paraId="402B2942"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bdr w:val="none" w:sz="0" w:space="0" w:color="auto" w:frame="1"/>
        </w:rPr>
        <w:t> </w:t>
      </w:r>
    </w:p>
    <w:p w14:paraId="52DA8FA2"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bdr w:val="none" w:sz="0" w:space="0" w:color="auto" w:frame="1"/>
        </w:rPr>
        <w:t> </w:t>
      </w:r>
    </w:p>
    <w:p w14:paraId="25C51EB5"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u w:val="single"/>
          <w:bdr w:val="none" w:sz="0" w:space="0" w:color="auto" w:frame="1"/>
        </w:rPr>
        <w:t>ΘΕΩΡΗΣΗ ΓΝΗΣΙΟΥ ΥΠΟΓΡΑΦΗΣ</w:t>
      </w:r>
    </w:p>
    <w:p w14:paraId="1637CBF7"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u w:val="single"/>
          <w:bdr w:val="none" w:sz="0" w:space="0" w:color="auto" w:frame="1"/>
          <w:lang w:val="en-US"/>
        </w:rPr>
        <w:t>M</w:t>
      </w:r>
      <w:r>
        <w:rPr>
          <w:rFonts w:ascii="inherit" w:hAnsi="inherit"/>
          <w:b/>
          <w:bCs/>
          <w:color w:val="242424"/>
          <w:sz w:val="28"/>
          <w:szCs w:val="28"/>
          <w:u w:val="single"/>
          <w:bdr w:val="none" w:sz="0" w:space="0" w:color="auto" w:frame="1"/>
        </w:rPr>
        <w:t>ΕΣΩ Ε-</w:t>
      </w:r>
      <w:r>
        <w:rPr>
          <w:rFonts w:ascii="inherit" w:hAnsi="inherit"/>
          <w:b/>
          <w:bCs/>
          <w:color w:val="242424"/>
          <w:sz w:val="28"/>
          <w:szCs w:val="28"/>
          <w:u w:val="single"/>
          <w:bdr w:val="none" w:sz="0" w:space="0" w:color="auto" w:frame="1"/>
          <w:lang w:val="en-US"/>
        </w:rPr>
        <w:t>GOV</w:t>
      </w:r>
    </w:p>
    <w:p w14:paraId="2BFB46E4" w14:textId="77777777" w:rsidR="005E75EA" w:rsidRDefault="005E75EA"/>
    <w:p w14:paraId="754E770F" w14:textId="77777777" w:rsidR="005E75EA" w:rsidRDefault="005E75EA"/>
    <w:p w14:paraId="01444FAA" w14:textId="77777777" w:rsidR="005E75EA" w:rsidRDefault="005E75EA"/>
    <w:p w14:paraId="0135485C" w14:textId="77777777" w:rsidR="005E75EA" w:rsidRDefault="005E75EA"/>
    <w:p w14:paraId="6562F412" w14:textId="77777777" w:rsidR="005E75EA" w:rsidRDefault="005E75EA"/>
    <w:p w14:paraId="78834FAD" w14:textId="77777777" w:rsidR="005E75EA" w:rsidRDefault="005E75EA"/>
    <w:p w14:paraId="3F967270" w14:textId="77777777" w:rsidR="005E75EA" w:rsidRDefault="005E75EA"/>
    <w:p w14:paraId="323D86C3"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u w:val="single"/>
          <w:bdr w:val="none" w:sz="0" w:space="0" w:color="auto" w:frame="1"/>
        </w:rPr>
        <w:lastRenderedPageBreak/>
        <w:t>ΣΥΜΦΩΝΗΤΙΚΟ- ΕΡΓΟΛΑΒΙΚΟ ΔΙΚΗΣ</w:t>
      </w:r>
    </w:p>
    <w:p w14:paraId="7D67C013"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u w:val="single"/>
          <w:bdr w:val="none" w:sz="0" w:space="0" w:color="auto" w:frame="1"/>
        </w:rPr>
        <w:t>(Τρία αντίτυπα)</w:t>
      </w:r>
    </w:p>
    <w:p w14:paraId="1040A5EC"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color w:val="242424"/>
          <w:sz w:val="28"/>
          <w:szCs w:val="28"/>
          <w:bdr w:val="none" w:sz="0" w:space="0" w:color="auto" w:frame="1"/>
        </w:rPr>
        <w:t>(Στην περίπτωση απόκλισης της κύριας  σύνταξης από τις αποδοχές ενεργείας άνω του 40%,  ήτοι  η  προ πενταετίας έως και σήμερα  σύνταξη/μήνα και ετησίως   να υπολείπεται του ποσοστού των  60%, επί των τελευταίων αποδοχών ενεργείας.)</w:t>
      </w:r>
    </w:p>
    <w:p w14:paraId="1B29FC85"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color w:val="242424"/>
          <w:sz w:val="28"/>
          <w:szCs w:val="28"/>
          <w:bdr w:val="none" w:sz="0" w:space="0" w:color="auto" w:frame="1"/>
        </w:rPr>
        <w:t> </w:t>
      </w:r>
    </w:p>
    <w:p w14:paraId="34C92D1E"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xml:space="preserve">Στην Αθήνα σήμερα την …………………..........................................., αφενός ο </w:t>
      </w:r>
      <w:proofErr w:type="spellStart"/>
      <w:r>
        <w:rPr>
          <w:rFonts w:ascii="inherit" w:hAnsi="inherit"/>
          <w:color w:val="242424"/>
          <w:sz w:val="28"/>
          <w:szCs w:val="28"/>
          <w:bdr w:val="none" w:sz="0" w:space="0" w:color="auto" w:frame="1"/>
        </w:rPr>
        <w:t>Καλογιαννάκης</w:t>
      </w:r>
      <w:proofErr w:type="spellEnd"/>
      <w:r>
        <w:rPr>
          <w:rFonts w:ascii="inherit" w:hAnsi="inherit"/>
          <w:color w:val="242424"/>
          <w:sz w:val="28"/>
          <w:szCs w:val="28"/>
          <w:bdr w:val="none" w:sz="0" w:space="0" w:color="auto" w:frame="1"/>
        </w:rPr>
        <w:t xml:space="preserve"> Νικήτας του Ιωάννη , Δικηγόρος Αθηνών , οδός </w:t>
      </w:r>
      <w:proofErr w:type="spellStart"/>
      <w:r>
        <w:rPr>
          <w:rFonts w:ascii="inherit" w:hAnsi="inherit"/>
          <w:color w:val="242424"/>
          <w:sz w:val="28"/>
          <w:szCs w:val="28"/>
          <w:bdr w:val="none" w:sz="0" w:space="0" w:color="auto" w:frame="1"/>
        </w:rPr>
        <w:t>Θεμιστοκλέους</w:t>
      </w:r>
      <w:proofErr w:type="spellEnd"/>
      <w:r>
        <w:rPr>
          <w:rFonts w:ascii="inherit" w:hAnsi="inherit"/>
          <w:color w:val="242424"/>
          <w:sz w:val="28"/>
          <w:szCs w:val="28"/>
          <w:bdr w:val="none" w:sz="0" w:space="0" w:color="auto" w:frame="1"/>
        </w:rPr>
        <w:t xml:space="preserve"> αριθμ.33,  Τ.Κ 10677-Αθήνα, με ΑΦΜ: 025956444 της A΄ Δ.Ο.Υ. Αθηνών και αφετέρου ο:</w:t>
      </w:r>
    </w:p>
    <w:p w14:paraId="24D4B795"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Όνομα: ..................................</w:t>
      </w:r>
    </w:p>
    <w:p w14:paraId="0F93A73F"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Επώνυμο:................................</w:t>
      </w:r>
    </w:p>
    <w:p w14:paraId="2E83E6BE"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Πατρώνυμο:................................</w:t>
      </w:r>
    </w:p>
    <w:p w14:paraId="1537CC1C"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Βαθμός αποστρατείας:....................................................ε.α</w:t>
      </w:r>
    </w:p>
    <w:p w14:paraId="189E13C8"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Βαθμός  αποδοχών Συνταξιοδότησης:...................................................</w:t>
      </w:r>
    </w:p>
    <w:p w14:paraId="0369AFAF"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Αριθμός Συνταξιοδοτικού Μητρώου ΓΛΚ:  ..........................................</w:t>
      </w:r>
    </w:p>
    <w:p w14:paraId="08857FC1"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xml:space="preserve">Αριθμός </w:t>
      </w:r>
      <w:proofErr w:type="spellStart"/>
      <w:r>
        <w:rPr>
          <w:rFonts w:ascii="inherit" w:hAnsi="inherit"/>
          <w:color w:val="242424"/>
          <w:sz w:val="28"/>
          <w:szCs w:val="28"/>
          <w:bdr w:val="none" w:sz="0" w:space="0" w:color="auto" w:frame="1"/>
        </w:rPr>
        <w:t>Γενικου</w:t>
      </w:r>
      <w:proofErr w:type="spellEnd"/>
      <w:r>
        <w:rPr>
          <w:rFonts w:ascii="inherit" w:hAnsi="inherit"/>
          <w:color w:val="242424"/>
          <w:sz w:val="28"/>
          <w:szCs w:val="28"/>
          <w:bdr w:val="none" w:sz="0" w:space="0" w:color="auto" w:frame="1"/>
        </w:rPr>
        <w:t xml:space="preserve"> Μητρώου  Σώματος, εν ενεργεία :  .................</w:t>
      </w:r>
    </w:p>
    <w:p w14:paraId="0482C4EA"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27C90885"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lang w:val="en-US"/>
        </w:rPr>
        <w:t>K</w:t>
      </w:r>
      <w:proofErr w:type="gramStart"/>
      <w:r>
        <w:rPr>
          <w:rFonts w:ascii="inherit" w:hAnsi="inherit"/>
          <w:color w:val="242424"/>
          <w:sz w:val="28"/>
          <w:szCs w:val="28"/>
          <w:bdr w:val="none" w:sz="0" w:space="0" w:color="auto" w:frame="1"/>
        </w:rPr>
        <w:t>άτοικος:…</w:t>
      </w:r>
      <w:proofErr w:type="gramEnd"/>
      <w:r>
        <w:rPr>
          <w:rFonts w:ascii="inherit" w:hAnsi="inherit"/>
          <w:color w:val="242424"/>
          <w:sz w:val="28"/>
          <w:szCs w:val="28"/>
          <w:bdr w:val="none" w:sz="0" w:space="0" w:color="auto" w:frame="1"/>
        </w:rPr>
        <w:t>………………………….………………………οδός………………………………………………………………………αριθμός……… ΤΚ: ...................</w:t>
      </w:r>
    </w:p>
    <w:p w14:paraId="6658A30A"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ΑΔΤ……,…………………………που εκδόθηκε την……………………………από το………………………………… ……..…..……………ΑΦΜ…………………………………ΔΟΥ…………………………………………………</w:t>
      </w:r>
    </w:p>
    <w:p w14:paraId="7173B6D5"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ΤΗΛ.-Σταθερό:…………………………………………………</w:t>
      </w:r>
    </w:p>
    <w:p w14:paraId="7F3A0169"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Κινητό:………….</w:t>
      </w:r>
    </w:p>
    <w:p w14:paraId="6F55190B" w14:textId="77777777" w:rsidR="005E75EA" w:rsidRDefault="005E75EA" w:rsidP="005E75EA">
      <w:pPr>
        <w:pStyle w:val="xmsonormal"/>
        <w:shd w:val="clear" w:color="auto" w:fill="FFFFFF"/>
        <w:spacing w:before="0" w:beforeAutospacing="0" w:after="0" w:afterAutospacing="0"/>
        <w:rPr>
          <w:color w:val="242424"/>
        </w:rPr>
      </w:pPr>
      <w:proofErr w:type="spellStart"/>
      <w:r>
        <w:rPr>
          <w:rFonts w:ascii="inherit" w:hAnsi="inherit"/>
          <w:color w:val="242424"/>
          <w:sz w:val="28"/>
          <w:szCs w:val="28"/>
          <w:bdr w:val="none" w:sz="0" w:space="0" w:color="auto" w:frame="1"/>
        </w:rPr>
        <w:t>συνεφώνησαν</w:t>
      </w:r>
      <w:proofErr w:type="spellEnd"/>
      <w:r>
        <w:rPr>
          <w:rFonts w:ascii="inherit" w:hAnsi="inherit"/>
          <w:color w:val="242424"/>
          <w:sz w:val="28"/>
          <w:szCs w:val="28"/>
          <w:bdr w:val="none" w:sz="0" w:space="0" w:color="auto" w:frame="1"/>
        </w:rPr>
        <w:t xml:space="preserve"> και </w:t>
      </w:r>
      <w:proofErr w:type="spellStart"/>
      <w:r>
        <w:rPr>
          <w:rFonts w:ascii="inherit" w:hAnsi="inherit"/>
          <w:color w:val="242424"/>
          <w:sz w:val="28"/>
          <w:szCs w:val="28"/>
          <w:bdr w:val="none" w:sz="0" w:space="0" w:color="auto" w:frame="1"/>
        </w:rPr>
        <w:t>συναποδέχθησαν</w:t>
      </w:r>
      <w:proofErr w:type="spellEnd"/>
      <w:r>
        <w:rPr>
          <w:rFonts w:ascii="inherit" w:hAnsi="inherit"/>
          <w:color w:val="242424"/>
          <w:sz w:val="28"/>
          <w:szCs w:val="28"/>
          <w:bdr w:val="none" w:sz="0" w:space="0" w:color="auto" w:frame="1"/>
        </w:rPr>
        <w:t xml:space="preserve"> τα ακόλουθα :</w:t>
      </w:r>
    </w:p>
    <w:p w14:paraId="2EAEBD99"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1.- Ο δεύτερος συμβαλλόμενος διεκδικεί με αγωγή αποζημίωσης, κατά</w:t>
      </w:r>
    </w:p>
    <w:p w14:paraId="00AC6124" w14:textId="77777777" w:rsidR="005E75EA" w:rsidRDefault="005E75EA" w:rsidP="005E75EA">
      <w:pPr>
        <w:pStyle w:val="xmsonormal"/>
        <w:shd w:val="clear" w:color="auto" w:fill="FFFFFF"/>
        <w:spacing w:before="0" w:beforeAutospacing="0" w:after="0" w:afterAutospacing="0"/>
        <w:ind w:firstLine="75"/>
        <w:jc w:val="both"/>
        <w:textAlignment w:val="baseline"/>
        <w:rPr>
          <w:color w:val="242424"/>
        </w:rPr>
      </w:pPr>
      <w:r>
        <w:rPr>
          <w:rFonts w:ascii="inherit" w:hAnsi="inherit"/>
          <w:color w:val="242424"/>
          <w:sz w:val="28"/>
          <w:szCs w:val="28"/>
          <w:bdr w:val="none" w:sz="0" w:space="0" w:color="auto" w:frame="1"/>
        </w:rPr>
        <w:t>Α) του Ελληνικού Δημοσίου,   και Β) του νομικού προσώπου δημοσίου δικαίου με την επωνυμία «Ηλεκτρονικός Εθνικός Φορέας Κοινωνικής Ασφάλισης» (e-Ε.Φ.Κ.Α.), </w:t>
      </w:r>
    </w:p>
    <w:p w14:paraId="70174B49" w14:textId="77777777" w:rsidR="005E75EA" w:rsidRDefault="005E75EA" w:rsidP="005E75EA">
      <w:pPr>
        <w:pStyle w:val="Web"/>
        <w:shd w:val="clear" w:color="auto" w:fill="FFFFFF"/>
        <w:spacing w:before="0" w:beforeAutospacing="0" w:after="0" w:afterAutospacing="0"/>
        <w:textAlignment w:val="baseline"/>
        <w:rPr>
          <w:color w:val="242424"/>
        </w:rPr>
      </w:pPr>
      <w:r>
        <w:rPr>
          <w:rFonts w:ascii="inherit" w:hAnsi="inherit"/>
          <w:color w:val="242424"/>
          <w:sz w:val="28"/>
          <w:szCs w:val="28"/>
          <w:bdr w:val="none" w:sz="0" w:space="0" w:color="auto" w:frame="1"/>
        </w:rPr>
        <w:t> το ποσό της </w:t>
      </w:r>
      <w:r>
        <w:rPr>
          <w:rFonts w:ascii="inherit" w:hAnsi="inherit"/>
          <w:color w:val="242424"/>
          <w:sz w:val="28"/>
          <w:szCs w:val="28"/>
          <w:bdr w:val="none" w:sz="0" w:space="0" w:color="auto" w:frame="1"/>
          <w:lang w:val="en-US"/>
        </w:rPr>
        <w:t> </w:t>
      </w:r>
      <w:r>
        <w:rPr>
          <w:rFonts w:ascii="inherit" w:hAnsi="inherit"/>
          <w:color w:val="242424"/>
          <w:sz w:val="28"/>
          <w:szCs w:val="28"/>
          <w:bdr w:val="none" w:sz="0" w:space="0" w:color="auto" w:frame="1"/>
        </w:rPr>
        <w:t>ζημίας που υπέστη μέχρι σήμερα, εξαιτίας  της απόκλισης της σύνταξης του  από τις αποδοχές ενεργείας άνω του 40%,  ήτοι  η   καταβληθείσα  από  πενταετίας έως και σήμερα  σύνταξή του υπολείπεται του ποσοστού 60%, επί των τελευταίων αποδοχών του  ενεργείας, απόκλιση η οποία κρίθηκε ότι αντιβαίνει στην αρχή της εύλογης αναλογίας  ήτοι  είναι παράνομη και αντισυνταγματική, σύμφωνα </w:t>
      </w:r>
      <w:r>
        <w:rPr>
          <w:rFonts w:ascii="inherit" w:hAnsi="inherit"/>
          <w:b/>
          <w:bCs/>
          <w:color w:val="242424"/>
          <w:sz w:val="28"/>
          <w:szCs w:val="28"/>
          <w:bdr w:val="none" w:sz="0" w:space="0" w:color="auto" w:frame="1"/>
        </w:rPr>
        <w:t>με την υπ’ αριθμό  </w:t>
      </w:r>
      <w:r>
        <w:rPr>
          <w:rFonts w:ascii="inherit" w:hAnsi="inherit"/>
          <w:b/>
          <w:bCs/>
          <w:color w:val="242424"/>
          <w:sz w:val="28"/>
          <w:szCs w:val="28"/>
          <w:u w:val="single"/>
          <w:bdr w:val="none" w:sz="0" w:space="0" w:color="auto" w:frame="1"/>
        </w:rPr>
        <w:t xml:space="preserve">Απόφαση 0695/2024  Απόφαση του Έκτου Τμήματος του Ελεγκτικού </w:t>
      </w:r>
      <w:r>
        <w:rPr>
          <w:rFonts w:ascii="inherit" w:hAnsi="inherit"/>
          <w:b/>
          <w:bCs/>
          <w:color w:val="242424"/>
          <w:sz w:val="28"/>
          <w:szCs w:val="28"/>
          <w:u w:val="single"/>
          <w:bdr w:val="none" w:sz="0" w:space="0" w:color="auto" w:frame="1"/>
        </w:rPr>
        <w:lastRenderedPageBreak/>
        <w:t>Συνεδρίου,  αλλά και </w:t>
      </w:r>
      <w:r>
        <w:rPr>
          <w:rFonts w:ascii="inherit" w:hAnsi="inherit"/>
          <w:b/>
          <w:bCs/>
          <w:color w:val="242424"/>
          <w:sz w:val="28"/>
          <w:szCs w:val="28"/>
          <w:bdr w:val="none" w:sz="0" w:space="0" w:color="auto" w:frame="1"/>
        </w:rPr>
        <w:t xml:space="preserve">την υπ’ </w:t>
      </w:r>
      <w:proofErr w:type="spellStart"/>
      <w:r>
        <w:rPr>
          <w:rFonts w:ascii="inherit" w:hAnsi="inherit"/>
          <w:b/>
          <w:bCs/>
          <w:color w:val="242424"/>
          <w:sz w:val="28"/>
          <w:szCs w:val="28"/>
          <w:bdr w:val="none" w:sz="0" w:space="0" w:color="auto" w:frame="1"/>
        </w:rPr>
        <w:t>αριθμ</w:t>
      </w:r>
      <w:proofErr w:type="spellEnd"/>
      <w:r>
        <w:rPr>
          <w:rFonts w:ascii="inherit" w:hAnsi="inherit"/>
          <w:b/>
          <w:bCs/>
          <w:color w:val="242424"/>
          <w:sz w:val="28"/>
          <w:szCs w:val="28"/>
          <w:bdr w:val="none" w:sz="0" w:space="0" w:color="auto" w:frame="1"/>
        </w:rPr>
        <w:t>. 2020/2020 απόφαση της Ολομέλειας του  Ε.Σ</w:t>
      </w:r>
    </w:p>
    <w:p w14:paraId="48B02BFA" w14:textId="77777777" w:rsidR="005E75EA" w:rsidRDefault="005E75EA" w:rsidP="005E75EA">
      <w:pPr>
        <w:pStyle w:val="Web"/>
        <w:shd w:val="clear" w:color="auto" w:fill="FFFFFF"/>
        <w:spacing w:before="0" w:beforeAutospacing="0" w:after="0" w:afterAutospacing="0"/>
        <w:textAlignment w:val="baseline"/>
        <w:rPr>
          <w:color w:val="242424"/>
        </w:rPr>
      </w:pPr>
      <w:r>
        <w:rPr>
          <w:rFonts w:ascii="inherit" w:hAnsi="inherit"/>
          <w:b/>
          <w:bCs/>
          <w:color w:val="242424"/>
          <w:sz w:val="28"/>
          <w:szCs w:val="28"/>
          <w:u w:val="single"/>
          <w:bdr w:val="none" w:sz="0" w:space="0" w:color="auto" w:frame="1"/>
        </w:rPr>
        <w:t>Με την ανωτέρω αγωγή </w:t>
      </w:r>
      <w:r>
        <w:rPr>
          <w:rFonts w:ascii="inherit" w:hAnsi="inherit"/>
          <w:b/>
          <w:bCs/>
          <w:color w:val="242424"/>
          <w:sz w:val="28"/>
          <w:szCs w:val="28"/>
          <w:bdr w:val="none" w:sz="0" w:space="0" w:color="auto" w:frame="1"/>
        </w:rPr>
        <w:t>αιτείται την ανάκληση και εξαφάνιση των σχετικών διοικητικών πράξεων και την </w:t>
      </w:r>
      <w:r>
        <w:rPr>
          <w:rFonts w:ascii="inherit" w:hAnsi="inherit"/>
          <w:b/>
          <w:bCs/>
          <w:color w:val="242424"/>
          <w:sz w:val="28"/>
          <w:szCs w:val="28"/>
          <w:bdr w:val="none" w:sz="0" w:space="0" w:color="auto" w:frame="1"/>
          <w:lang w:val="en-US"/>
        </w:rPr>
        <w:t>   </w:t>
      </w:r>
      <w:r>
        <w:rPr>
          <w:rFonts w:ascii="inherit" w:hAnsi="inherit"/>
          <w:b/>
          <w:bCs/>
          <w:color w:val="242424"/>
          <w:sz w:val="28"/>
          <w:szCs w:val="28"/>
          <w:bdr w:val="none" w:sz="0" w:space="0" w:color="auto" w:frame="1"/>
        </w:rPr>
        <w:t>επαναφορά –</w:t>
      </w:r>
      <w:proofErr w:type="spellStart"/>
      <w:r>
        <w:rPr>
          <w:rFonts w:ascii="inherit" w:hAnsi="inherit"/>
          <w:b/>
          <w:bCs/>
          <w:color w:val="242424"/>
          <w:sz w:val="28"/>
          <w:szCs w:val="28"/>
          <w:bdr w:val="none" w:sz="0" w:space="0" w:color="auto" w:frame="1"/>
        </w:rPr>
        <w:t>επανυπολογισμό</w:t>
      </w:r>
      <w:proofErr w:type="spellEnd"/>
      <w:r>
        <w:rPr>
          <w:rFonts w:ascii="inherit" w:hAnsi="inherit"/>
          <w:b/>
          <w:bCs/>
          <w:color w:val="242424"/>
          <w:sz w:val="28"/>
          <w:szCs w:val="28"/>
          <w:bdr w:val="none" w:sz="0" w:space="0" w:color="auto" w:frame="1"/>
        </w:rPr>
        <w:t> </w:t>
      </w:r>
      <w:r>
        <w:rPr>
          <w:rFonts w:ascii="inherit" w:hAnsi="inherit"/>
          <w:b/>
          <w:bCs/>
          <w:color w:val="242424"/>
          <w:sz w:val="28"/>
          <w:szCs w:val="28"/>
          <w:bdr w:val="none" w:sz="0" w:space="0" w:color="auto" w:frame="1"/>
          <w:lang w:val="en-US"/>
        </w:rPr>
        <w:t> </w:t>
      </w:r>
      <w:r>
        <w:rPr>
          <w:rFonts w:ascii="inherit" w:hAnsi="inherit"/>
          <w:b/>
          <w:bCs/>
          <w:color w:val="242424"/>
          <w:sz w:val="28"/>
          <w:szCs w:val="28"/>
          <w:bdr w:val="none" w:sz="0" w:space="0" w:color="auto" w:frame="1"/>
        </w:rPr>
        <w:t>των συνταξίμων αποδοχών το</w:t>
      </w:r>
      <w:r>
        <w:rPr>
          <w:rFonts w:ascii="inherit" w:hAnsi="inherit"/>
          <w:color w:val="242424"/>
          <w:sz w:val="28"/>
          <w:szCs w:val="28"/>
          <w:bdr w:val="none" w:sz="0" w:space="0" w:color="auto" w:frame="1"/>
        </w:rPr>
        <w:t>υ ώστε η κύρια σύνταξή του να μην  υπολείπεται του ποσοστού 60%, επί των τελευταίων αποδοχών του  ενεργείας   και αναδρομικά από μήνα ……………….  2020 έως και μήνα ……………2025, και της καταβολής εις αυτόν των διαφορών που προκύπτουν από τις μέχρι σήμερα καταβληθείσες συντάξιμες αποδοχές     και αυτές που θα του κανονιστούν κατά τα ανωτέρω .</w:t>
      </w:r>
    </w:p>
    <w:p w14:paraId="2993EFF6"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2.- Δια του παρόντος ο δεύτερος συμβαλλόμενος αναθέτει στον πρώτο συμβαλλόμενο την διεκδίκηση αυτή μέσω της δικαστικής οδού, μέχρις εκδόσεως τελεσιδίκου δικαστικής αποφάσεως.</w:t>
      </w:r>
    </w:p>
    <w:p w14:paraId="2B69778D"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3. Ο δεύτερος συμβαλλόμενος συμφωνεί επίσης,</w:t>
      </w:r>
      <w:r>
        <w:rPr>
          <w:rFonts w:ascii="inherit" w:hAnsi="inherit"/>
          <w:b/>
          <w:bCs/>
          <w:color w:val="242424"/>
          <w:sz w:val="28"/>
          <w:szCs w:val="28"/>
          <w:bdr w:val="none" w:sz="0" w:space="0" w:color="auto" w:frame="1"/>
        </w:rPr>
        <w:t>  </w:t>
      </w:r>
      <w:r>
        <w:rPr>
          <w:rFonts w:ascii="inherit" w:hAnsi="inherit"/>
          <w:color w:val="242424"/>
          <w:sz w:val="28"/>
          <w:szCs w:val="28"/>
          <w:bdr w:val="none" w:sz="0" w:space="0" w:color="auto" w:frame="1"/>
        </w:rPr>
        <w:t> να συμμετάσχει  σε  ομαδική αγωγή έως και  50 ατόμων,  με τους παρακάτω ειδικούς όρους:</w:t>
      </w:r>
    </w:p>
    <w:p w14:paraId="081C2522"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xml:space="preserve">α. Σε κάθε   αγωγή, τουλάχιστον 50 ατόμων, το κόστος του κάθε συμμετέχοντα ανέρχεται στο ποσό των σαράντα  ευρώ (40 €), για τα  βασικά έξοδα ως: σύνταξη δικογράφων, ένσημα, επιδόσεις </w:t>
      </w:r>
      <w:proofErr w:type="spellStart"/>
      <w:r>
        <w:rPr>
          <w:rFonts w:ascii="inherit" w:hAnsi="inherit"/>
          <w:color w:val="242424"/>
          <w:sz w:val="28"/>
          <w:szCs w:val="28"/>
          <w:bdr w:val="none" w:sz="0" w:space="0" w:color="auto" w:frame="1"/>
        </w:rPr>
        <w:t>κ.λπ</w:t>
      </w:r>
      <w:proofErr w:type="spellEnd"/>
      <w:r>
        <w:rPr>
          <w:rFonts w:ascii="inherit" w:hAnsi="inherit"/>
          <w:color w:val="242424"/>
          <w:sz w:val="28"/>
          <w:szCs w:val="28"/>
          <w:bdr w:val="none" w:sz="0" w:space="0" w:color="auto" w:frame="1"/>
        </w:rPr>
        <w:t> </w:t>
      </w:r>
    </w:p>
    <w:p w14:paraId="3AC932B6"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β. Σε περίπτωση μη συμπλήρωσης του αριθμού των 50 ατόμων το κόστος της αγωγής εκ 2000€, επιμερίζεται στους συμμετέχοντες.</w:t>
      </w:r>
    </w:p>
    <w:p w14:paraId="53AB5425"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xml:space="preserve">5.Πέραν των ανωτέρω, ως εύλογη αμοιβή του πρώτου συμβαλλομένου , που αναλαμβάνει τον ως άνω δικαστικό αγώνα, ΑΓΩΓΗΣ, ορίζεται ποσοστό πέντε (5%) τοις εκατό, επί του </w:t>
      </w:r>
      <w:proofErr w:type="spellStart"/>
      <w:r>
        <w:rPr>
          <w:rFonts w:ascii="inherit" w:hAnsi="inherit"/>
          <w:color w:val="242424"/>
          <w:sz w:val="28"/>
          <w:szCs w:val="28"/>
          <w:bdr w:val="none" w:sz="0" w:space="0" w:color="auto" w:frame="1"/>
        </w:rPr>
        <w:t>επιδικασθησομένου</w:t>
      </w:r>
      <w:proofErr w:type="spellEnd"/>
      <w:r>
        <w:rPr>
          <w:rFonts w:ascii="inherit" w:hAnsi="inherit"/>
          <w:color w:val="242424"/>
          <w:sz w:val="28"/>
          <w:szCs w:val="28"/>
          <w:bdr w:val="none" w:sz="0" w:space="0" w:color="auto" w:frame="1"/>
        </w:rPr>
        <w:t xml:space="preserve"> και οπωσδήποτε τελικώς καταβληθέντος  ποσού (κεφαλαίου και τόκων) σε περίπτωση επιτυχούς έκβασης της υπόθεσης. Η αμοιβή αυτή οφείλεται και σε περίπτωση εξώδικης ή συμβιβαστικής επίλυσης της ως άνω διαφοράς με </w:t>
      </w:r>
      <w:r>
        <w:rPr>
          <w:rFonts w:ascii="inherit" w:hAnsi="inherit"/>
          <w:color w:val="242424"/>
          <w:sz w:val="28"/>
          <w:szCs w:val="28"/>
          <w:bdr w:val="none" w:sz="0" w:space="0" w:color="auto" w:frame="1"/>
          <w:lang w:val="en-US"/>
        </w:rPr>
        <w:t>N</w:t>
      </w:r>
      <w:proofErr w:type="spellStart"/>
      <w:r>
        <w:rPr>
          <w:rFonts w:ascii="inherit" w:hAnsi="inherit"/>
          <w:color w:val="242424"/>
          <w:sz w:val="28"/>
          <w:szCs w:val="28"/>
          <w:bdr w:val="none" w:sz="0" w:space="0" w:color="auto" w:frame="1"/>
        </w:rPr>
        <w:t>όμο</w:t>
      </w:r>
      <w:proofErr w:type="spellEnd"/>
      <w:r>
        <w:rPr>
          <w:rFonts w:ascii="inherit" w:hAnsi="inherit"/>
          <w:color w:val="242424"/>
          <w:sz w:val="28"/>
          <w:szCs w:val="28"/>
          <w:bdr w:val="none" w:sz="0" w:space="0" w:color="auto" w:frame="1"/>
        </w:rPr>
        <w:t>, Υπουργική </w:t>
      </w:r>
      <w:r>
        <w:rPr>
          <w:rFonts w:ascii="inherit" w:hAnsi="inherit"/>
          <w:color w:val="242424"/>
          <w:sz w:val="28"/>
          <w:szCs w:val="28"/>
          <w:bdr w:val="none" w:sz="0" w:space="0" w:color="auto" w:frame="1"/>
          <w:lang w:val="en-US"/>
        </w:rPr>
        <w:t>A</w:t>
      </w:r>
      <w:proofErr w:type="spellStart"/>
      <w:r>
        <w:rPr>
          <w:rFonts w:ascii="inherit" w:hAnsi="inherit"/>
          <w:color w:val="242424"/>
          <w:sz w:val="28"/>
          <w:szCs w:val="28"/>
          <w:bdr w:val="none" w:sz="0" w:space="0" w:color="auto" w:frame="1"/>
        </w:rPr>
        <w:t>πόφαση</w:t>
      </w:r>
      <w:proofErr w:type="spellEnd"/>
      <w:r>
        <w:rPr>
          <w:rFonts w:ascii="inherit" w:hAnsi="inherit"/>
          <w:color w:val="242424"/>
          <w:sz w:val="28"/>
          <w:szCs w:val="28"/>
          <w:bdr w:val="none" w:sz="0" w:space="0" w:color="auto" w:frame="1"/>
        </w:rPr>
        <w:t>, Διοικητική Πράξη /Απόφαση του </w:t>
      </w:r>
      <w:r>
        <w:rPr>
          <w:rFonts w:ascii="inherit" w:hAnsi="inherit"/>
          <w:color w:val="242424"/>
          <w:sz w:val="28"/>
          <w:szCs w:val="28"/>
          <w:bdr w:val="none" w:sz="0" w:space="0" w:color="auto" w:frame="1"/>
          <w:lang w:val="en-US"/>
        </w:rPr>
        <w:t>e</w:t>
      </w:r>
      <w:r>
        <w:rPr>
          <w:rFonts w:ascii="inherit" w:hAnsi="inherit"/>
          <w:color w:val="242424"/>
          <w:sz w:val="28"/>
          <w:szCs w:val="28"/>
          <w:bdr w:val="none" w:sz="0" w:space="0" w:color="auto" w:frame="1"/>
        </w:rPr>
        <w:t>- ΕΦΚΑ κλπ.</w:t>
      </w:r>
    </w:p>
    <w:p w14:paraId="6EC7FC16"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Σε περίπτωση αποτυχίας ο δεύτερος συμβαλλόμενος δεν οφείλει καμία απολύτως  αμοιβή.</w:t>
      </w:r>
    </w:p>
    <w:p w14:paraId="091EC05F"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xml:space="preserve">6.- Το ποσό αυτό που αποτελεί την αμοιβή του πρώτου συμβαλλομένου εκχωρείται με το παρόν ανέκκλητα σε αυτόν, </w:t>
      </w:r>
      <w:proofErr w:type="spellStart"/>
      <w:r>
        <w:rPr>
          <w:rFonts w:ascii="inherit" w:hAnsi="inherit"/>
          <w:color w:val="242424"/>
          <w:sz w:val="28"/>
          <w:szCs w:val="28"/>
          <w:bdr w:val="none" w:sz="0" w:space="0" w:color="auto" w:frame="1"/>
        </w:rPr>
        <w:t>δικαιουμένου</w:t>
      </w:r>
      <w:proofErr w:type="spellEnd"/>
      <w:r>
        <w:rPr>
          <w:rFonts w:ascii="inherit" w:hAnsi="inherit"/>
          <w:color w:val="242424"/>
          <w:sz w:val="28"/>
          <w:szCs w:val="28"/>
          <w:bdr w:val="none" w:sz="0" w:space="0" w:color="auto" w:frame="1"/>
        </w:rPr>
        <w:t xml:space="preserve"> να εισπράξει τούτο ακωλύτως παρά: 1) του Ελληνικού Δημοσίου,   και 2) του Νομικού Προσώπου Δημοσίου Δικαίου, με την επωνυμία «Ηλεκτρονικός Εθνικός Φορέας Κοινωνικής Ασφάλισης» (e-Ε.Φ.Κ.Α.),  με την κοινοποίηση της παρούσας εκχωρήσεως .</w:t>
      </w:r>
    </w:p>
    <w:p w14:paraId="7BC6B108"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xml:space="preserve">7.- Ο δεύτερος των συμβαλλόμενων σε καμία αντίθετη ενέργεια δεν θα προβεί χωρίς την συμμετοχή και σύμφωνη γνώμη της πρώτου συμβαλλομένου , ο οποίος  μπορεί να διορίζει και άλλους </w:t>
      </w:r>
      <w:r>
        <w:rPr>
          <w:rFonts w:ascii="inherit" w:hAnsi="inherit"/>
          <w:color w:val="242424"/>
          <w:sz w:val="28"/>
          <w:szCs w:val="28"/>
          <w:bdr w:val="none" w:sz="0" w:space="0" w:color="auto" w:frame="1"/>
        </w:rPr>
        <w:lastRenderedPageBreak/>
        <w:t>πληρεξούσιους Δικηγόρους, άνευ όμως δικαιώματος προσθέτου τυχόν αμοιβής.</w:t>
      </w:r>
    </w:p>
    <w:p w14:paraId="10828CC6"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8.- Ο εντολέας ανέγνωσε ευκρινώς το παρόν, το θεωρεί δίκαιο και γενόμενο προς το συμφέρον του και παραιτείται παντός δικαιώματός του προς διάρρηξή του.</w:t>
      </w:r>
    </w:p>
    <w:p w14:paraId="7B5F4DFC"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 </w:t>
      </w:r>
    </w:p>
    <w:p w14:paraId="123FB662"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color w:val="242424"/>
          <w:sz w:val="28"/>
          <w:szCs w:val="28"/>
          <w:bdr w:val="none" w:sz="0" w:space="0" w:color="auto" w:frame="1"/>
        </w:rPr>
        <w:t>ΟΙ ΣΥΜΒΑΛΛΟΜΕΝΟΙ            </w:t>
      </w:r>
      <w:r>
        <w:rPr>
          <w:rFonts w:ascii="inherit" w:hAnsi="inherit"/>
          <w:b/>
          <w:bCs/>
          <w:color w:val="242424"/>
          <w:sz w:val="28"/>
          <w:szCs w:val="28"/>
          <w:u w:val="single"/>
          <w:bdr w:val="none" w:sz="0" w:space="0" w:color="auto" w:frame="1"/>
        </w:rPr>
        <w:t>  </w:t>
      </w:r>
    </w:p>
    <w:p w14:paraId="31448E91" w14:textId="77777777" w:rsidR="005E75EA" w:rsidRDefault="005E75EA" w:rsidP="005E75EA">
      <w:pPr>
        <w:pStyle w:val="xmsonormal"/>
        <w:shd w:val="clear" w:color="auto" w:fill="FFFFFF"/>
        <w:spacing w:before="0" w:beforeAutospacing="0" w:after="0" w:afterAutospacing="0"/>
        <w:jc w:val="center"/>
        <w:rPr>
          <w:color w:val="242424"/>
        </w:rPr>
      </w:pPr>
      <w:r>
        <w:rPr>
          <w:rFonts w:ascii="inherit" w:hAnsi="inherit"/>
          <w:b/>
          <w:bCs/>
          <w:color w:val="242424"/>
          <w:sz w:val="28"/>
          <w:szCs w:val="28"/>
          <w:u w:val="single"/>
          <w:bdr w:val="none" w:sz="0" w:space="0" w:color="auto" w:frame="1"/>
        </w:rPr>
        <w:t> </w:t>
      </w:r>
    </w:p>
    <w:p w14:paraId="2E1E16A9"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u w:val="single"/>
          <w:bdr w:val="none" w:sz="0" w:space="0" w:color="auto" w:frame="1"/>
        </w:rPr>
        <w:t>ΘΕΩΡΗΣΗ ΓΝΗΣΙΟΥ ΥΠΟΓΡΑΦΗΣ  ΕΝΑΓΟΝΤΑ</w:t>
      </w:r>
    </w:p>
    <w:p w14:paraId="53581DE5"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u w:val="single"/>
          <w:bdr w:val="none" w:sz="0" w:space="0" w:color="auto" w:frame="1"/>
        </w:rPr>
        <w:t> </w:t>
      </w:r>
    </w:p>
    <w:p w14:paraId="767FC57C" w14:textId="77777777" w:rsidR="005E75EA" w:rsidRDefault="005E75EA" w:rsidP="005E75EA">
      <w:pPr>
        <w:pStyle w:val="xmsonormal"/>
        <w:shd w:val="clear" w:color="auto" w:fill="FFFFFF"/>
        <w:spacing w:before="0" w:beforeAutospacing="0" w:after="0" w:afterAutospacing="0"/>
        <w:rPr>
          <w:color w:val="242424"/>
        </w:rPr>
      </w:pPr>
      <w:r>
        <w:rPr>
          <w:rFonts w:ascii="inherit" w:hAnsi="inherit"/>
          <w:b/>
          <w:bCs/>
          <w:color w:val="242424"/>
          <w:sz w:val="28"/>
          <w:szCs w:val="28"/>
          <w:u w:val="single"/>
          <w:bdr w:val="none" w:sz="0" w:space="0" w:color="auto" w:frame="1"/>
          <w:lang w:val="en-US"/>
        </w:rPr>
        <w:t>M</w:t>
      </w:r>
      <w:r>
        <w:rPr>
          <w:rFonts w:ascii="inherit" w:hAnsi="inherit"/>
          <w:b/>
          <w:bCs/>
          <w:color w:val="242424"/>
          <w:sz w:val="28"/>
          <w:szCs w:val="28"/>
          <w:u w:val="single"/>
          <w:bdr w:val="none" w:sz="0" w:space="0" w:color="auto" w:frame="1"/>
        </w:rPr>
        <w:t>ΕΣΩ Ε-</w:t>
      </w:r>
      <w:r>
        <w:rPr>
          <w:rFonts w:ascii="inherit" w:hAnsi="inherit"/>
          <w:b/>
          <w:bCs/>
          <w:color w:val="242424"/>
          <w:sz w:val="28"/>
          <w:szCs w:val="28"/>
          <w:u w:val="single"/>
          <w:bdr w:val="none" w:sz="0" w:space="0" w:color="auto" w:frame="1"/>
          <w:lang w:val="en-US"/>
        </w:rPr>
        <w:t>GOV</w:t>
      </w:r>
    </w:p>
    <w:p w14:paraId="66EA17D8" w14:textId="77777777" w:rsidR="005E75EA" w:rsidRDefault="005E75EA"/>
    <w:p w14:paraId="7DD04A82" w14:textId="77777777" w:rsidR="005E75EA" w:rsidRPr="005E75EA" w:rsidRDefault="005E75EA"/>
    <w:p w14:paraId="35AC16C4" w14:textId="77777777" w:rsidR="005E75EA" w:rsidRPr="005E75EA" w:rsidRDefault="005E75EA">
      <w:pPr>
        <w:rPr>
          <w:lang w:val="el-GR"/>
        </w:rPr>
      </w:pPr>
    </w:p>
    <w:sectPr w:rsidR="005E75EA" w:rsidRPr="005E75E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48FC" w14:textId="77777777" w:rsidR="00CA7441" w:rsidRDefault="00CA7441" w:rsidP="005E75EA">
      <w:pPr>
        <w:spacing w:after="0" w:line="240" w:lineRule="auto"/>
      </w:pPr>
      <w:r>
        <w:separator/>
      </w:r>
    </w:p>
  </w:endnote>
  <w:endnote w:type="continuationSeparator" w:id="0">
    <w:p w14:paraId="04C8DF70" w14:textId="77777777" w:rsidR="00CA7441" w:rsidRDefault="00CA7441" w:rsidP="005E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C23C" w14:textId="77777777" w:rsidR="00CA7441" w:rsidRDefault="00CA7441" w:rsidP="005E75EA">
      <w:pPr>
        <w:spacing w:after="0" w:line="240" w:lineRule="auto"/>
      </w:pPr>
      <w:r>
        <w:separator/>
      </w:r>
    </w:p>
  </w:footnote>
  <w:footnote w:type="continuationSeparator" w:id="0">
    <w:p w14:paraId="12649944" w14:textId="77777777" w:rsidR="00CA7441" w:rsidRDefault="00CA7441" w:rsidP="005E75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EA"/>
    <w:rsid w:val="00531A70"/>
    <w:rsid w:val="005E75EA"/>
    <w:rsid w:val="009411FE"/>
    <w:rsid w:val="00CA7441"/>
    <w:rsid w:val="00F44F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A68A"/>
  <w15:chartTrackingRefBased/>
  <w15:docId w15:val="{EB4D9E2C-EF63-4FD9-A547-61D64BF5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1">
    <w:name w:val="heading 1"/>
    <w:basedOn w:val="a"/>
    <w:next w:val="a"/>
    <w:link w:val="1Char"/>
    <w:uiPriority w:val="9"/>
    <w:qFormat/>
    <w:rsid w:val="005E7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E7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E75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E75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E75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E75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E75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E75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E75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E75EA"/>
    <w:rPr>
      <w:rFonts w:asciiTheme="majorHAnsi" w:eastAsiaTheme="majorEastAsia" w:hAnsiTheme="majorHAnsi" w:cstheme="majorBidi"/>
      <w:color w:val="0F4761" w:themeColor="accent1" w:themeShade="BF"/>
      <w:sz w:val="40"/>
      <w:szCs w:val="40"/>
      <w:lang w:val="en-US"/>
    </w:rPr>
  </w:style>
  <w:style w:type="character" w:customStyle="1" w:styleId="2Char">
    <w:name w:val="Επικεφαλίδα 2 Char"/>
    <w:basedOn w:val="a0"/>
    <w:link w:val="2"/>
    <w:uiPriority w:val="9"/>
    <w:semiHidden/>
    <w:rsid w:val="005E75EA"/>
    <w:rPr>
      <w:rFonts w:asciiTheme="majorHAnsi" w:eastAsiaTheme="majorEastAsia" w:hAnsiTheme="majorHAnsi" w:cstheme="majorBidi"/>
      <w:color w:val="0F4761" w:themeColor="accent1" w:themeShade="BF"/>
      <w:sz w:val="32"/>
      <w:szCs w:val="32"/>
      <w:lang w:val="en-US"/>
    </w:rPr>
  </w:style>
  <w:style w:type="character" w:customStyle="1" w:styleId="3Char">
    <w:name w:val="Επικεφαλίδα 3 Char"/>
    <w:basedOn w:val="a0"/>
    <w:link w:val="3"/>
    <w:uiPriority w:val="9"/>
    <w:semiHidden/>
    <w:rsid w:val="005E75EA"/>
    <w:rPr>
      <w:rFonts w:eastAsiaTheme="majorEastAsia" w:cstheme="majorBidi"/>
      <w:color w:val="0F4761" w:themeColor="accent1" w:themeShade="BF"/>
      <w:sz w:val="28"/>
      <w:szCs w:val="28"/>
      <w:lang w:val="en-US"/>
    </w:rPr>
  </w:style>
  <w:style w:type="character" w:customStyle="1" w:styleId="4Char">
    <w:name w:val="Επικεφαλίδα 4 Char"/>
    <w:basedOn w:val="a0"/>
    <w:link w:val="4"/>
    <w:uiPriority w:val="9"/>
    <w:semiHidden/>
    <w:rsid w:val="005E75EA"/>
    <w:rPr>
      <w:rFonts w:eastAsiaTheme="majorEastAsia" w:cstheme="majorBidi"/>
      <w:i/>
      <w:iCs/>
      <w:color w:val="0F4761" w:themeColor="accent1" w:themeShade="BF"/>
      <w:lang w:val="en-US"/>
    </w:rPr>
  </w:style>
  <w:style w:type="character" w:customStyle="1" w:styleId="5Char">
    <w:name w:val="Επικεφαλίδα 5 Char"/>
    <w:basedOn w:val="a0"/>
    <w:link w:val="5"/>
    <w:uiPriority w:val="9"/>
    <w:semiHidden/>
    <w:rsid w:val="005E75EA"/>
    <w:rPr>
      <w:rFonts w:eastAsiaTheme="majorEastAsia" w:cstheme="majorBidi"/>
      <w:color w:val="0F4761" w:themeColor="accent1" w:themeShade="BF"/>
      <w:lang w:val="en-US"/>
    </w:rPr>
  </w:style>
  <w:style w:type="character" w:customStyle="1" w:styleId="6Char">
    <w:name w:val="Επικεφαλίδα 6 Char"/>
    <w:basedOn w:val="a0"/>
    <w:link w:val="6"/>
    <w:uiPriority w:val="9"/>
    <w:semiHidden/>
    <w:rsid w:val="005E75EA"/>
    <w:rPr>
      <w:rFonts w:eastAsiaTheme="majorEastAsia" w:cstheme="majorBidi"/>
      <w:i/>
      <w:iCs/>
      <w:color w:val="595959" w:themeColor="text1" w:themeTint="A6"/>
      <w:lang w:val="en-US"/>
    </w:rPr>
  </w:style>
  <w:style w:type="character" w:customStyle="1" w:styleId="7Char">
    <w:name w:val="Επικεφαλίδα 7 Char"/>
    <w:basedOn w:val="a0"/>
    <w:link w:val="7"/>
    <w:uiPriority w:val="9"/>
    <w:semiHidden/>
    <w:rsid w:val="005E75EA"/>
    <w:rPr>
      <w:rFonts w:eastAsiaTheme="majorEastAsia" w:cstheme="majorBidi"/>
      <w:color w:val="595959" w:themeColor="text1" w:themeTint="A6"/>
      <w:lang w:val="en-US"/>
    </w:rPr>
  </w:style>
  <w:style w:type="character" w:customStyle="1" w:styleId="8Char">
    <w:name w:val="Επικεφαλίδα 8 Char"/>
    <w:basedOn w:val="a0"/>
    <w:link w:val="8"/>
    <w:uiPriority w:val="9"/>
    <w:semiHidden/>
    <w:rsid w:val="005E75EA"/>
    <w:rPr>
      <w:rFonts w:eastAsiaTheme="majorEastAsia" w:cstheme="majorBidi"/>
      <w:i/>
      <w:iCs/>
      <w:color w:val="272727" w:themeColor="text1" w:themeTint="D8"/>
      <w:lang w:val="en-US"/>
    </w:rPr>
  </w:style>
  <w:style w:type="character" w:customStyle="1" w:styleId="9Char">
    <w:name w:val="Επικεφαλίδα 9 Char"/>
    <w:basedOn w:val="a0"/>
    <w:link w:val="9"/>
    <w:uiPriority w:val="9"/>
    <w:semiHidden/>
    <w:rsid w:val="005E75EA"/>
    <w:rPr>
      <w:rFonts w:eastAsiaTheme="majorEastAsia" w:cstheme="majorBidi"/>
      <w:color w:val="272727" w:themeColor="text1" w:themeTint="D8"/>
      <w:lang w:val="en-US"/>
    </w:rPr>
  </w:style>
  <w:style w:type="paragraph" w:styleId="a3">
    <w:name w:val="Title"/>
    <w:basedOn w:val="a"/>
    <w:next w:val="a"/>
    <w:link w:val="Char"/>
    <w:uiPriority w:val="10"/>
    <w:qFormat/>
    <w:rsid w:val="005E7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E75EA"/>
    <w:rPr>
      <w:rFonts w:asciiTheme="majorHAnsi" w:eastAsiaTheme="majorEastAsia" w:hAnsiTheme="majorHAnsi" w:cstheme="majorBidi"/>
      <w:spacing w:val="-10"/>
      <w:kern w:val="28"/>
      <w:sz w:val="56"/>
      <w:szCs w:val="56"/>
      <w:lang w:val="en-US"/>
    </w:rPr>
  </w:style>
  <w:style w:type="paragraph" w:styleId="a4">
    <w:name w:val="Subtitle"/>
    <w:basedOn w:val="a"/>
    <w:next w:val="a"/>
    <w:link w:val="Char0"/>
    <w:uiPriority w:val="11"/>
    <w:qFormat/>
    <w:rsid w:val="005E75E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E75EA"/>
    <w:rPr>
      <w:rFonts w:eastAsiaTheme="majorEastAsia" w:cstheme="majorBidi"/>
      <w:color w:val="595959" w:themeColor="text1" w:themeTint="A6"/>
      <w:spacing w:val="15"/>
      <w:sz w:val="28"/>
      <w:szCs w:val="28"/>
      <w:lang w:val="en-US"/>
    </w:rPr>
  </w:style>
  <w:style w:type="paragraph" w:styleId="a5">
    <w:name w:val="Quote"/>
    <w:basedOn w:val="a"/>
    <w:next w:val="a"/>
    <w:link w:val="Char1"/>
    <w:uiPriority w:val="29"/>
    <w:qFormat/>
    <w:rsid w:val="005E75EA"/>
    <w:pPr>
      <w:spacing w:before="160"/>
      <w:jc w:val="center"/>
    </w:pPr>
    <w:rPr>
      <w:i/>
      <w:iCs/>
      <w:color w:val="404040" w:themeColor="text1" w:themeTint="BF"/>
    </w:rPr>
  </w:style>
  <w:style w:type="character" w:customStyle="1" w:styleId="Char1">
    <w:name w:val="Απόσπασμα Char"/>
    <w:basedOn w:val="a0"/>
    <w:link w:val="a5"/>
    <w:uiPriority w:val="29"/>
    <w:rsid w:val="005E75EA"/>
    <w:rPr>
      <w:i/>
      <w:iCs/>
      <w:color w:val="404040" w:themeColor="text1" w:themeTint="BF"/>
      <w:lang w:val="en-US"/>
    </w:rPr>
  </w:style>
  <w:style w:type="paragraph" w:styleId="a6">
    <w:name w:val="List Paragraph"/>
    <w:basedOn w:val="a"/>
    <w:uiPriority w:val="34"/>
    <w:qFormat/>
    <w:rsid w:val="005E75EA"/>
    <w:pPr>
      <w:ind w:left="720"/>
      <w:contextualSpacing/>
    </w:pPr>
  </w:style>
  <w:style w:type="character" w:styleId="a7">
    <w:name w:val="Intense Emphasis"/>
    <w:basedOn w:val="a0"/>
    <w:uiPriority w:val="21"/>
    <w:qFormat/>
    <w:rsid w:val="005E75EA"/>
    <w:rPr>
      <w:i/>
      <w:iCs/>
      <w:color w:val="0F4761" w:themeColor="accent1" w:themeShade="BF"/>
    </w:rPr>
  </w:style>
  <w:style w:type="paragraph" w:styleId="a8">
    <w:name w:val="Intense Quote"/>
    <w:basedOn w:val="a"/>
    <w:next w:val="a"/>
    <w:link w:val="Char2"/>
    <w:uiPriority w:val="30"/>
    <w:qFormat/>
    <w:rsid w:val="005E7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E75EA"/>
    <w:rPr>
      <w:i/>
      <w:iCs/>
      <w:color w:val="0F4761" w:themeColor="accent1" w:themeShade="BF"/>
      <w:lang w:val="en-US"/>
    </w:rPr>
  </w:style>
  <w:style w:type="character" w:styleId="a9">
    <w:name w:val="Intense Reference"/>
    <w:basedOn w:val="a0"/>
    <w:uiPriority w:val="32"/>
    <w:qFormat/>
    <w:rsid w:val="005E75EA"/>
    <w:rPr>
      <w:b/>
      <w:bCs/>
      <w:smallCaps/>
      <w:color w:val="0F4761" w:themeColor="accent1" w:themeShade="BF"/>
      <w:spacing w:val="5"/>
    </w:rPr>
  </w:style>
  <w:style w:type="paragraph" w:customStyle="1" w:styleId="xmsonormal">
    <w:name w:val="x_msonormal"/>
    <w:basedOn w:val="a"/>
    <w:rsid w:val="005E75EA"/>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character" w:styleId="-">
    <w:name w:val="Hyperlink"/>
    <w:basedOn w:val="a0"/>
    <w:uiPriority w:val="99"/>
    <w:semiHidden/>
    <w:unhideWhenUsed/>
    <w:rsid w:val="005E75EA"/>
    <w:rPr>
      <w:color w:val="0000FF"/>
      <w:u w:val="single"/>
    </w:rPr>
  </w:style>
  <w:style w:type="paragraph" w:styleId="Web">
    <w:name w:val="Normal (Web)"/>
    <w:basedOn w:val="a"/>
    <w:uiPriority w:val="99"/>
    <w:semiHidden/>
    <w:unhideWhenUsed/>
    <w:rsid w:val="005E75EA"/>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styleId="aa">
    <w:name w:val="header"/>
    <w:basedOn w:val="a"/>
    <w:link w:val="Char3"/>
    <w:uiPriority w:val="99"/>
    <w:unhideWhenUsed/>
    <w:rsid w:val="005E75EA"/>
    <w:pPr>
      <w:tabs>
        <w:tab w:val="center" w:pos="4153"/>
        <w:tab w:val="right" w:pos="8306"/>
      </w:tabs>
      <w:spacing w:after="0" w:line="240" w:lineRule="auto"/>
    </w:pPr>
  </w:style>
  <w:style w:type="character" w:customStyle="1" w:styleId="Char3">
    <w:name w:val="Κεφαλίδα Char"/>
    <w:basedOn w:val="a0"/>
    <w:link w:val="aa"/>
    <w:uiPriority w:val="99"/>
    <w:rsid w:val="005E75EA"/>
    <w:rPr>
      <w:lang w:val="en-US"/>
    </w:rPr>
  </w:style>
  <w:style w:type="paragraph" w:styleId="ab">
    <w:name w:val="footer"/>
    <w:basedOn w:val="a"/>
    <w:link w:val="Char4"/>
    <w:uiPriority w:val="99"/>
    <w:unhideWhenUsed/>
    <w:rsid w:val="005E75EA"/>
    <w:pPr>
      <w:tabs>
        <w:tab w:val="center" w:pos="4153"/>
        <w:tab w:val="right" w:pos="8306"/>
      </w:tabs>
      <w:spacing w:after="0" w:line="240" w:lineRule="auto"/>
    </w:pPr>
  </w:style>
  <w:style w:type="character" w:customStyle="1" w:styleId="Char4">
    <w:name w:val="Υποσέλιδο Char"/>
    <w:basedOn w:val="a0"/>
    <w:link w:val="ab"/>
    <w:uiPriority w:val="99"/>
    <w:rsid w:val="005E75E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11892">
      <w:bodyDiv w:val="1"/>
      <w:marLeft w:val="0"/>
      <w:marRight w:val="0"/>
      <w:marTop w:val="0"/>
      <w:marBottom w:val="0"/>
      <w:divBdr>
        <w:top w:val="none" w:sz="0" w:space="0" w:color="auto"/>
        <w:left w:val="none" w:sz="0" w:space="0" w:color="auto"/>
        <w:bottom w:val="none" w:sz="0" w:space="0" w:color="auto"/>
        <w:right w:val="none" w:sz="0" w:space="0" w:color="auto"/>
      </w:divBdr>
      <w:divsChild>
        <w:div w:id="1424186386">
          <w:marLeft w:val="0"/>
          <w:marRight w:val="0"/>
          <w:marTop w:val="0"/>
          <w:marBottom w:val="0"/>
          <w:divBdr>
            <w:top w:val="none" w:sz="0" w:space="0" w:color="auto"/>
            <w:left w:val="none" w:sz="0" w:space="0" w:color="auto"/>
            <w:bottom w:val="double" w:sz="6" w:space="0" w:color="DEDEDE"/>
            <w:right w:val="none" w:sz="0" w:space="0" w:color="auto"/>
          </w:divBdr>
        </w:div>
      </w:divsChild>
    </w:div>
    <w:div w:id="1321690850">
      <w:bodyDiv w:val="1"/>
      <w:marLeft w:val="0"/>
      <w:marRight w:val="0"/>
      <w:marTop w:val="0"/>
      <w:marBottom w:val="0"/>
      <w:divBdr>
        <w:top w:val="none" w:sz="0" w:space="0" w:color="auto"/>
        <w:left w:val="none" w:sz="0" w:space="0" w:color="auto"/>
        <w:bottom w:val="none" w:sz="0" w:space="0" w:color="auto"/>
        <w:right w:val="none" w:sz="0" w:space="0" w:color="auto"/>
      </w:divBdr>
    </w:div>
    <w:div w:id="2032608088">
      <w:bodyDiv w:val="1"/>
      <w:marLeft w:val="0"/>
      <w:marRight w:val="0"/>
      <w:marTop w:val="0"/>
      <w:marBottom w:val="0"/>
      <w:divBdr>
        <w:top w:val="none" w:sz="0" w:space="0" w:color="auto"/>
        <w:left w:val="none" w:sz="0" w:space="0" w:color="auto"/>
        <w:bottom w:val="none" w:sz="0" w:space="0" w:color="auto"/>
        <w:right w:val="none" w:sz="0" w:space="0" w:color="auto"/>
      </w:divBdr>
      <w:divsChild>
        <w:div w:id="445538211">
          <w:marLeft w:val="0"/>
          <w:marRight w:val="0"/>
          <w:marTop w:val="0"/>
          <w:marBottom w:val="0"/>
          <w:divBdr>
            <w:top w:val="none" w:sz="0" w:space="0" w:color="auto"/>
            <w:left w:val="none" w:sz="0" w:space="0" w:color="auto"/>
            <w:bottom w:val="double" w:sz="6" w:space="0" w:color="DEDEDE"/>
            <w:right w:val="none" w:sz="0" w:space="0" w:color="auto"/>
          </w:divBdr>
        </w:div>
        <w:div w:id="329142131">
          <w:marLeft w:val="75"/>
          <w:marRight w:val="0"/>
          <w:marTop w:val="0"/>
          <w:marBottom w:val="0"/>
          <w:divBdr>
            <w:top w:val="none" w:sz="0" w:space="0" w:color="auto"/>
            <w:left w:val="none" w:sz="0" w:space="0" w:color="auto"/>
            <w:bottom w:val="double" w:sz="6" w:space="0" w:color="DEDEDE"/>
            <w:right w:val="none" w:sz="0" w:space="0" w:color="auto"/>
          </w:divBdr>
        </w:div>
        <w:div w:id="563954460">
          <w:marLeft w:val="0"/>
          <w:marRight w:val="0"/>
          <w:marTop w:val="0"/>
          <w:marBottom w:val="0"/>
          <w:divBdr>
            <w:top w:val="none" w:sz="0" w:space="0" w:color="auto"/>
            <w:left w:val="none" w:sz="0" w:space="0" w:color="auto"/>
            <w:bottom w:val="double" w:sz="6" w:space="0" w:color="DEDEDE"/>
            <w:right w:val="none" w:sz="0" w:space="0" w:color="auto"/>
          </w:divBdr>
        </w:div>
        <w:div w:id="467238073">
          <w:marLeft w:val="0"/>
          <w:marRight w:val="0"/>
          <w:marTop w:val="0"/>
          <w:marBottom w:val="0"/>
          <w:divBdr>
            <w:top w:val="none" w:sz="0" w:space="0" w:color="auto"/>
            <w:left w:val="none" w:sz="0" w:space="0" w:color="auto"/>
            <w:bottom w:val="double" w:sz="6" w:space="0" w:color="DEDE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mosnikitas@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2171</Words>
  <Characters>11727</Characters>
  <Application>Microsoft Office Word</Application>
  <DocSecurity>0</DocSecurity>
  <Lines>97</Lines>
  <Paragraphs>27</Paragraphs>
  <ScaleCrop>false</ScaleCrop>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1</cp:revision>
  <dcterms:created xsi:type="dcterms:W3CDTF">2025-03-23T18:43:00Z</dcterms:created>
  <dcterms:modified xsi:type="dcterms:W3CDTF">2025-03-23T18:47:00Z</dcterms:modified>
</cp:coreProperties>
</file>